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87AB1" w14:textId="3D6D3FAA" w:rsidR="00C3143B" w:rsidRDefault="00C3143B" w:rsidP="00C3143B">
      <w:r>
        <w:rPr>
          <w:noProof/>
          <w:lang w:val="en-NZ" w:eastAsia="en-NZ"/>
        </w:rPr>
        <w:drawing>
          <wp:inline distT="0" distB="0" distL="0" distR="0" wp14:anchorId="16B87BCA" wp14:editId="233033A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6B87AB2" w14:textId="77777777" w:rsidR="00C3143B" w:rsidRDefault="00C3143B" w:rsidP="00C3143B"/>
    <w:p w14:paraId="16B87AB3" w14:textId="51B07EC6" w:rsidR="00C3143B" w:rsidRPr="005B7A73" w:rsidRDefault="00C3143B" w:rsidP="00C3143B">
      <w:pPr>
        <w:pStyle w:val="FSTitle"/>
        <w:rPr>
          <w:b/>
        </w:rPr>
      </w:pPr>
      <w:r w:rsidRPr="005B7A73">
        <w:rPr>
          <w:b/>
        </w:rPr>
        <w:t xml:space="preserve">Supporting document </w:t>
      </w:r>
      <w:r w:rsidR="00F446C4" w:rsidRPr="00F446C4">
        <w:rPr>
          <w:b/>
        </w:rPr>
        <w:t>3</w:t>
      </w:r>
    </w:p>
    <w:p w14:paraId="16B87AB4" w14:textId="77777777" w:rsidR="00C3143B" w:rsidRDefault="00C3143B" w:rsidP="00C3143B"/>
    <w:p w14:paraId="16B87AB7" w14:textId="771AF4BF" w:rsidR="00C3143B" w:rsidRPr="00C3143B" w:rsidRDefault="005F67F4" w:rsidP="00C3143B">
      <w:pPr>
        <w:pStyle w:val="FSTitle"/>
      </w:pPr>
      <w:r>
        <w:t>Qualitative overview of industry practices and p</w:t>
      </w:r>
      <w:r w:rsidR="000D239B" w:rsidRPr="004321A7">
        <w:t xml:space="preserve">racticalities of </w:t>
      </w:r>
      <w:r w:rsidR="00C3143B" w:rsidRPr="00C3143B">
        <w:t>Labelling Review Recommendation 12</w:t>
      </w:r>
    </w:p>
    <w:p w14:paraId="16B87AB8" w14:textId="77777777" w:rsidR="00C3143B" w:rsidRPr="00B37BF0" w:rsidRDefault="00C3143B" w:rsidP="00C3143B">
      <w:pPr>
        <w:pBdr>
          <w:bottom w:val="single" w:sz="12" w:space="1" w:color="auto"/>
        </w:pBdr>
        <w:spacing w:line="280" w:lineRule="exact"/>
        <w:rPr>
          <w:rFonts w:cs="Arial"/>
          <w:bCs/>
        </w:rPr>
      </w:pPr>
    </w:p>
    <w:p w14:paraId="16B87AB9" w14:textId="77777777" w:rsidR="00C3143B" w:rsidRPr="00B37BF0" w:rsidRDefault="00C3143B" w:rsidP="00C3143B"/>
    <w:p w14:paraId="16B87ABA" w14:textId="77777777" w:rsidR="00C3143B" w:rsidRPr="00092CDA" w:rsidRDefault="00C3143B" w:rsidP="00C3143B">
      <w:pPr>
        <w:pStyle w:val="Heading1"/>
      </w:pPr>
      <w:bookmarkStart w:id="0" w:name="_Toc286391001"/>
      <w:bookmarkStart w:id="1" w:name="_Toc300933414"/>
      <w:bookmarkStart w:id="2" w:name="_Toc451933020"/>
      <w:r w:rsidRPr="00092CDA">
        <w:t xml:space="preserve">Executive </w:t>
      </w:r>
      <w:r>
        <w:t>s</w:t>
      </w:r>
      <w:r w:rsidRPr="00092CDA">
        <w:t>ummary</w:t>
      </w:r>
      <w:bookmarkEnd w:id="0"/>
      <w:bookmarkEnd w:id="1"/>
      <w:bookmarkEnd w:id="2"/>
    </w:p>
    <w:p w14:paraId="4213DD7B" w14:textId="1F1E4A70" w:rsidR="009260D9" w:rsidRDefault="00FB43AF">
      <w:r>
        <w:t xml:space="preserve">To understand the potential impacts </w:t>
      </w:r>
      <w:r w:rsidR="00C3143B">
        <w:t xml:space="preserve">Recommendation 12 </w:t>
      </w:r>
      <w:r w:rsidR="00297B04">
        <w:t xml:space="preserve">of </w:t>
      </w:r>
      <w:r w:rsidR="00297B04" w:rsidRPr="00A92638">
        <w:rPr>
          <w:i/>
        </w:rPr>
        <w:t>Labelling Logic: Review of Food Labelling Law and Policy</w:t>
      </w:r>
      <w:r w:rsidR="00297B04" w:rsidRPr="00AF69FF">
        <w:t xml:space="preserve"> </w:t>
      </w:r>
      <w:r w:rsidR="00297B04" w:rsidRPr="00A92638">
        <w:rPr>
          <w:i/>
        </w:rPr>
        <w:t>(2011)</w:t>
      </w:r>
      <w:r w:rsidR="00297B04">
        <w:t xml:space="preserve"> </w:t>
      </w:r>
      <w:r w:rsidR="008A73CC">
        <w:t>w</w:t>
      </w:r>
      <w:r w:rsidR="006D6EB9">
        <w:t xml:space="preserve">ould have on </w:t>
      </w:r>
      <w:r>
        <w:t xml:space="preserve">the food </w:t>
      </w:r>
      <w:r w:rsidR="00325144">
        <w:t>industry,</w:t>
      </w:r>
      <w:r w:rsidR="00E43407">
        <w:t xml:space="preserve"> F</w:t>
      </w:r>
      <w:r w:rsidR="00297B04">
        <w:t>ood Standards Australia New Zealand (F</w:t>
      </w:r>
      <w:r w:rsidR="00E43407">
        <w:t>SANZ</w:t>
      </w:r>
      <w:r w:rsidR="00297B04">
        <w:t>)</w:t>
      </w:r>
      <w:r w:rsidR="00E43407">
        <w:t xml:space="preserve"> </w:t>
      </w:r>
      <w:r w:rsidR="004B24E0">
        <w:t>conducted targeted consultation</w:t>
      </w:r>
      <w:r w:rsidR="00461BFA">
        <w:t>s</w:t>
      </w:r>
      <w:r w:rsidR="004B24E0">
        <w:t xml:space="preserve"> </w:t>
      </w:r>
      <w:r w:rsidR="00E43407">
        <w:t xml:space="preserve">with Australian and New Zealand food </w:t>
      </w:r>
      <w:r w:rsidR="000428FD">
        <w:t>manufacturing</w:t>
      </w:r>
      <w:r w:rsidR="00E43407">
        <w:t xml:space="preserve"> representatives in Mar</w:t>
      </w:r>
      <w:r w:rsidR="00121CC1">
        <w:t>ch and May 2014</w:t>
      </w:r>
      <w:r w:rsidR="005272D7">
        <w:t>,</w:t>
      </w:r>
      <w:r w:rsidR="00297B04">
        <w:t xml:space="preserve"> respectively. </w:t>
      </w:r>
      <w:r w:rsidR="000428FD">
        <w:t>FSANZ also met with an ingredient supplier of oils</w:t>
      </w:r>
      <w:r w:rsidR="00EA6FDC">
        <w:t xml:space="preserve"> and oil blends</w:t>
      </w:r>
      <w:r w:rsidR="000428FD">
        <w:t xml:space="preserve"> in February 2015.</w:t>
      </w:r>
    </w:p>
    <w:p w14:paraId="48F0C40C" w14:textId="77777777" w:rsidR="009260D9" w:rsidRDefault="009260D9" w:rsidP="00C3143B"/>
    <w:p w14:paraId="77C29C8F" w14:textId="0E620819" w:rsidR="002A5EF4" w:rsidRDefault="000234C0" w:rsidP="00C3143B">
      <w:r>
        <w:t>The f</w:t>
      </w:r>
      <w:r w:rsidR="00C3143B">
        <w:t xml:space="preserve">ood </w:t>
      </w:r>
      <w:r w:rsidR="00461BFA">
        <w:t xml:space="preserve">manufacturing </w:t>
      </w:r>
      <w:r w:rsidR="00617E7A">
        <w:t>representatives</w:t>
      </w:r>
      <w:r w:rsidR="00C3143B">
        <w:t xml:space="preserve"> </w:t>
      </w:r>
      <w:r>
        <w:t>consulted indicated</w:t>
      </w:r>
      <w:r w:rsidR="009260D9">
        <w:t xml:space="preserve"> </w:t>
      </w:r>
      <w:r w:rsidR="00D97BF7">
        <w:t xml:space="preserve">that </w:t>
      </w:r>
      <w:r w:rsidR="00FB43AF">
        <w:t xml:space="preserve">the recommendation would </w:t>
      </w:r>
      <w:r w:rsidR="009260D9">
        <w:t>significantly impact</w:t>
      </w:r>
      <w:r w:rsidR="00FB43AF">
        <w:t xml:space="preserve"> on the production and labelling of all processed foods</w:t>
      </w:r>
      <w:r w:rsidR="009260D9">
        <w:t xml:space="preserve"> that include sugars, fats and vegetable oils as ingredients</w:t>
      </w:r>
      <w:r w:rsidR="00FB43AF">
        <w:t xml:space="preserve">. </w:t>
      </w:r>
      <w:r w:rsidR="009260D9">
        <w:t>They reported</w:t>
      </w:r>
      <w:r w:rsidR="00FB43AF">
        <w:t xml:space="preserve"> that </w:t>
      </w:r>
      <w:r w:rsidR="00547C73">
        <w:t xml:space="preserve">manufacturers </w:t>
      </w:r>
      <w:r w:rsidR="00C3143B">
        <w:t xml:space="preserve">would need to make commercial decisions on which of two scenarios (production approaches) they would adopt to comply with the </w:t>
      </w:r>
      <w:r w:rsidR="00BE6C1A">
        <w:t>r</w:t>
      </w:r>
      <w:r w:rsidR="00C3143B">
        <w:t>ecommendation. Scenario one is when there is flexibility in ingredient sourcing to provide the best available price depending on the supply and demand in the market.</w:t>
      </w:r>
      <w:r w:rsidR="00C1187D">
        <w:t xml:space="preserve"> Changing the source of sugar</w:t>
      </w:r>
      <w:r w:rsidR="00D16BBA">
        <w:t>s</w:t>
      </w:r>
      <w:r w:rsidR="002F3A70">
        <w:t>, fat and</w:t>
      </w:r>
      <w:r w:rsidR="00C1187D">
        <w:t xml:space="preserve"> vegetable oil ingredients </w:t>
      </w:r>
      <w:r w:rsidR="00C3143B">
        <w:t>w</w:t>
      </w:r>
      <w:r w:rsidR="008E171A">
        <w:t>ould</w:t>
      </w:r>
      <w:r w:rsidR="00C3143B">
        <w:t xml:space="preserve"> likely require changes to the label</w:t>
      </w:r>
      <w:r w:rsidR="00BE6C1A">
        <w:t xml:space="preserve"> under the r</w:t>
      </w:r>
      <w:r w:rsidR="00E54E15">
        <w:t>ecommendation</w:t>
      </w:r>
      <w:r w:rsidR="00C3143B">
        <w:t xml:space="preserve">. Scenario two is when the source and specification of ingredients and the formulation for producing the product is kept consistent. The price of ingredients may change due to supply and demand reflecting seasonality </w:t>
      </w:r>
      <w:r w:rsidR="005272D7">
        <w:t>or</w:t>
      </w:r>
      <w:r w:rsidR="00C3143B">
        <w:t xml:space="preserve"> other factors. The labels </w:t>
      </w:r>
      <w:r w:rsidR="008E171A">
        <w:t>would</w:t>
      </w:r>
      <w:r w:rsidR="00C3143B">
        <w:t xml:space="preserve"> </w:t>
      </w:r>
      <w:r w:rsidR="005272D7">
        <w:t>remain un</w:t>
      </w:r>
      <w:r w:rsidR="00C3143B">
        <w:t>change</w:t>
      </w:r>
      <w:r w:rsidR="005272D7">
        <w:t>d</w:t>
      </w:r>
      <w:r w:rsidR="00C3143B">
        <w:t xml:space="preserve"> but the costs of the ingredients </w:t>
      </w:r>
      <w:r w:rsidR="00C1187D">
        <w:t>are</w:t>
      </w:r>
      <w:r w:rsidR="00C3143B">
        <w:t xml:space="preserve"> likely to </w:t>
      </w:r>
      <w:r w:rsidR="00D16BBA">
        <w:t>vary</w:t>
      </w:r>
      <w:r w:rsidR="00C3143B">
        <w:t xml:space="preserve"> during the year</w:t>
      </w:r>
      <w:r w:rsidR="002E3EC1">
        <w:t>.</w:t>
      </w:r>
    </w:p>
    <w:p w14:paraId="3671699B" w14:textId="77777777" w:rsidR="002A5EF4" w:rsidRDefault="002A5EF4" w:rsidP="00C3143B"/>
    <w:p w14:paraId="16B87ABF" w14:textId="62BF6FDE" w:rsidR="00C3143B" w:rsidDel="00CE0912" w:rsidRDefault="00472E1C" w:rsidP="00C3143B">
      <w:r>
        <w:t>F</w:t>
      </w:r>
      <w:r w:rsidR="009A107D">
        <w:t xml:space="preserve">ood </w:t>
      </w:r>
      <w:r w:rsidR="00461BFA">
        <w:t xml:space="preserve">manufacturing </w:t>
      </w:r>
      <w:r>
        <w:t xml:space="preserve">representatives </w:t>
      </w:r>
      <w:r w:rsidR="000234C0">
        <w:t xml:space="preserve">consulted also </w:t>
      </w:r>
      <w:r>
        <w:t>considered that</w:t>
      </w:r>
      <w:r w:rsidR="008312DE">
        <w:t xml:space="preserve"> </w:t>
      </w:r>
      <w:r w:rsidR="00BE6C1A">
        <w:t>the r</w:t>
      </w:r>
      <w:r w:rsidR="002E3EC1">
        <w:t xml:space="preserve">ecommendation would have impacts on all the stages in production </w:t>
      </w:r>
      <w:r w:rsidR="007825A4">
        <w:t>where commercial decisions would</w:t>
      </w:r>
      <w:r w:rsidR="002E3EC1">
        <w:t xml:space="preserve"> be required. The relevant areas include new product development, sourcing of ingredients, production, storage and record keeping and t</w:t>
      </w:r>
      <w:r w:rsidR="00CB0252">
        <w:t>raceability.</w:t>
      </w:r>
      <w:r w:rsidR="000B3743">
        <w:t xml:space="preserve"> </w:t>
      </w:r>
    </w:p>
    <w:p w14:paraId="16B87AC0" w14:textId="77777777" w:rsidR="00C3143B" w:rsidRDefault="00C3143B" w:rsidP="00C3143B"/>
    <w:p w14:paraId="23CA2B5C" w14:textId="65BACB15" w:rsidR="00BA7CEF" w:rsidRDefault="00E43407" w:rsidP="00C3143B">
      <w:r>
        <w:t>A</w:t>
      </w:r>
      <w:r w:rsidR="00C3143B">
        <w:t xml:space="preserve"> number of </w:t>
      </w:r>
      <w:r w:rsidR="008E171A">
        <w:t xml:space="preserve">additional </w:t>
      </w:r>
      <w:r w:rsidR="00BE6C1A">
        <w:t>concerns related to this r</w:t>
      </w:r>
      <w:r w:rsidR="00C3143B">
        <w:t>ecommendation</w:t>
      </w:r>
      <w:r w:rsidR="008C0B69">
        <w:t xml:space="preserve"> </w:t>
      </w:r>
      <w:r w:rsidR="008E171A">
        <w:t xml:space="preserve">were </w:t>
      </w:r>
      <w:r w:rsidR="00E32DA8">
        <w:t>raised</w:t>
      </w:r>
      <w:r w:rsidR="008E171A">
        <w:t xml:space="preserve"> </w:t>
      </w:r>
      <w:r w:rsidR="003526A7">
        <w:t xml:space="preserve">by food manufacturing representatives </w:t>
      </w:r>
      <w:r w:rsidR="000234C0">
        <w:t>during targeted consultation</w:t>
      </w:r>
      <w:r w:rsidR="00BA7CEF">
        <w:t>:</w:t>
      </w:r>
    </w:p>
    <w:p w14:paraId="050A91B2" w14:textId="77777777" w:rsidR="00B26522" w:rsidRDefault="00B26522" w:rsidP="00C3143B"/>
    <w:p w14:paraId="2D55A9A1" w14:textId="1D8DAB24" w:rsidR="00560F44" w:rsidRDefault="003C6AE3" w:rsidP="00517379">
      <w:pPr>
        <w:pStyle w:val="FSBullet1"/>
      </w:pPr>
      <w:r>
        <w:t>C</w:t>
      </w:r>
      <w:r w:rsidR="008E171A">
        <w:t>lear definitions for</w:t>
      </w:r>
      <w:r w:rsidR="00560F44">
        <w:t xml:space="preserve"> ‘added sugars’, ‘added fats’ and</w:t>
      </w:r>
      <w:r w:rsidR="008312DE">
        <w:t>/or</w:t>
      </w:r>
      <w:r w:rsidR="00560F44">
        <w:t xml:space="preserve"> ‘added vegetable oils’ </w:t>
      </w:r>
      <w:r w:rsidR="003D0DC6">
        <w:t xml:space="preserve">would </w:t>
      </w:r>
      <w:r w:rsidR="008E171A">
        <w:t xml:space="preserve">be required </w:t>
      </w:r>
      <w:r w:rsidR="00560F44">
        <w:t xml:space="preserve">to clarify which ingredients are </w:t>
      </w:r>
      <w:r w:rsidR="008E171A">
        <w:t xml:space="preserve">captured and not captured </w:t>
      </w:r>
      <w:r w:rsidR="00560F44">
        <w:t>by these terms.</w:t>
      </w:r>
    </w:p>
    <w:p w14:paraId="70056409" w14:textId="77777777" w:rsidR="008D19A9" w:rsidRPr="008D19A9" w:rsidRDefault="008D19A9" w:rsidP="008D19A9"/>
    <w:p w14:paraId="0B7EAFAF" w14:textId="7A201B2B" w:rsidR="00BA7CEF" w:rsidRDefault="00C3143B" w:rsidP="004505DC">
      <w:pPr>
        <w:pStyle w:val="FSBullet1"/>
      </w:pPr>
      <w:r>
        <w:t xml:space="preserve">Guidance </w:t>
      </w:r>
      <w:r w:rsidR="00400354">
        <w:t>would be</w:t>
      </w:r>
      <w:r>
        <w:t xml:space="preserve"> required on how added sugars, fats and </w:t>
      </w:r>
      <w:r w:rsidR="00BA7CEF">
        <w:t xml:space="preserve">vegetable </w:t>
      </w:r>
      <w:r>
        <w:t xml:space="preserve">oils </w:t>
      </w:r>
      <w:r w:rsidR="008312DE">
        <w:t>would</w:t>
      </w:r>
      <w:r>
        <w:t xml:space="preserve"> be </w:t>
      </w:r>
      <w:r w:rsidR="003D0DC6">
        <w:t>ordered</w:t>
      </w:r>
      <w:r w:rsidR="00400354">
        <w:t xml:space="preserve"> </w:t>
      </w:r>
      <w:r>
        <w:t xml:space="preserve">in the </w:t>
      </w:r>
      <w:r w:rsidR="008312DE">
        <w:t>statement of ingredients</w:t>
      </w:r>
      <w:r>
        <w:t xml:space="preserve">; </w:t>
      </w:r>
      <w:r w:rsidR="00BA7CEF">
        <w:t xml:space="preserve">for instance, </w:t>
      </w:r>
      <w:r w:rsidR="00400354">
        <w:t>would</w:t>
      </w:r>
      <w:r>
        <w:t xml:space="preserve"> the individual ingredients in </w:t>
      </w:r>
      <w:r w:rsidR="008312DE">
        <w:t xml:space="preserve">the </w:t>
      </w:r>
      <w:r>
        <w:t>bracketed list need to be</w:t>
      </w:r>
      <w:r w:rsidR="003D0DC6">
        <w:t xml:space="preserve"> listed</w:t>
      </w:r>
      <w:r>
        <w:t xml:space="preserve"> in descending order of ingoing weight? If so, then the order may </w:t>
      </w:r>
      <w:r w:rsidR="000F53B7">
        <w:t>vary</w:t>
      </w:r>
      <w:r>
        <w:t xml:space="preserve"> as changes are made to ingredients </w:t>
      </w:r>
      <w:r w:rsidR="003D0DC6">
        <w:t xml:space="preserve">(e.g. different vegetable oil blends) </w:t>
      </w:r>
      <w:r>
        <w:t xml:space="preserve">due to costs or availability and so changes would be required to the label. </w:t>
      </w:r>
    </w:p>
    <w:p w14:paraId="4DEF7F2B" w14:textId="77777777" w:rsidR="00D05DD3" w:rsidRPr="00D05DD3" w:rsidRDefault="00D05DD3" w:rsidP="00D05DD3"/>
    <w:p w14:paraId="5B119E37" w14:textId="73430C8B" w:rsidR="004E60F0" w:rsidRDefault="000234C0" w:rsidP="00D05DD3">
      <w:pPr>
        <w:pStyle w:val="FSBullet1"/>
      </w:pPr>
      <w:r>
        <w:t>W</w:t>
      </w:r>
      <w:r w:rsidR="00D05DD3">
        <w:t xml:space="preserve">hether labelling would be required for components </w:t>
      </w:r>
      <w:r w:rsidR="00483E6B">
        <w:t>naturally present in</w:t>
      </w:r>
      <w:r w:rsidR="00D05DD3">
        <w:t xml:space="preserve"> ingredients, e.g.</w:t>
      </w:r>
      <w:r w:rsidR="00A118FD">
        <w:t xml:space="preserve"> would</w:t>
      </w:r>
      <w:r w:rsidR="00E43A02">
        <w:t xml:space="preserve"> the fat and sugar components naturally present in ‘</w:t>
      </w:r>
      <w:r w:rsidR="00D05DD3">
        <w:t>milk</w:t>
      </w:r>
      <w:r w:rsidR="00E43A02">
        <w:t>’</w:t>
      </w:r>
      <w:r w:rsidR="00D05DD3">
        <w:t xml:space="preserve"> </w:t>
      </w:r>
      <w:r w:rsidR="00A118FD">
        <w:t xml:space="preserve">be </w:t>
      </w:r>
      <w:r w:rsidR="00E43A02">
        <w:t xml:space="preserve">required to be </w:t>
      </w:r>
      <w:r w:rsidR="009B1336">
        <w:t xml:space="preserve">separately </w:t>
      </w:r>
      <w:r w:rsidR="00E43A02">
        <w:t xml:space="preserve">declared </w:t>
      </w:r>
      <w:r w:rsidR="00A118FD">
        <w:t>(</w:t>
      </w:r>
      <w:r w:rsidR="00E43A02">
        <w:t xml:space="preserve">e.g. </w:t>
      </w:r>
      <w:r w:rsidR="008312DE">
        <w:t>milk fat and lactose</w:t>
      </w:r>
      <w:r w:rsidR="00A118FD">
        <w:t>)</w:t>
      </w:r>
      <w:r w:rsidR="00D05DD3">
        <w:t xml:space="preserve"> in the </w:t>
      </w:r>
      <w:r w:rsidR="008312DE">
        <w:t xml:space="preserve">statement of </w:t>
      </w:r>
      <w:r w:rsidR="00D05DD3">
        <w:t>ingredie</w:t>
      </w:r>
      <w:r w:rsidR="009430C9">
        <w:t>nt</w:t>
      </w:r>
      <w:r w:rsidR="008312DE">
        <w:t>s</w:t>
      </w:r>
      <w:r w:rsidR="00D05DD3">
        <w:t xml:space="preserve">. </w:t>
      </w:r>
    </w:p>
    <w:p w14:paraId="6E452E39" w14:textId="77777777" w:rsidR="004E60F0" w:rsidRDefault="004E60F0" w:rsidP="004E60F0">
      <w:pPr>
        <w:rPr>
          <w:rFonts w:eastAsia="Times New Roman" w:cs="Arial"/>
          <w:szCs w:val="24"/>
        </w:rPr>
      </w:pPr>
      <w:r>
        <w:br w:type="page"/>
      </w:r>
    </w:p>
    <w:p w14:paraId="212F9F61" w14:textId="69A330EC" w:rsidR="00B4532F" w:rsidRDefault="00BE6C1A" w:rsidP="00D05DD3">
      <w:pPr>
        <w:pStyle w:val="FSBullet1"/>
        <w:rPr>
          <w:lang w:eastAsia="en-AU"/>
        </w:rPr>
      </w:pPr>
      <w:r>
        <w:lastRenderedPageBreak/>
        <w:t>The r</w:t>
      </w:r>
      <w:r w:rsidR="00BE6524">
        <w:t>ecommendation does not indicate</w:t>
      </w:r>
      <w:r w:rsidR="00B4532F">
        <w:t xml:space="preserve"> how compound ingredients (an ingredient which </w:t>
      </w:r>
      <w:r w:rsidR="003D0DC6">
        <w:t xml:space="preserve">is itself </w:t>
      </w:r>
      <w:r w:rsidR="00B4532F">
        <w:t xml:space="preserve">made from two or more ingredients) </w:t>
      </w:r>
      <w:r w:rsidR="00B4532F">
        <w:rPr>
          <w:lang w:eastAsia="en-AU"/>
        </w:rPr>
        <w:t>containing added sugars, fa</w:t>
      </w:r>
      <w:r w:rsidR="002F3A70">
        <w:rPr>
          <w:lang w:eastAsia="en-AU"/>
        </w:rPr>
        <w:t>ts or</w:t>
      </w:r>
      <w:r w:rsidR="00B4532F">
        <w:rPr>
          <w:lang w:eastAsia="en-AU"/>
        </w:rPr>
        <w:t xml:space="preserve"> vegetable oils </w:t>
      </w:r>
      <w:r w:rsidR="00932EB9">
        <w:rPr>
          <w:lang w:eastAsia="en-AU"/>
        </w:rPr>
        <w:t>(e.g. curry paste made up of oil and other ingredients)</w:t>
      </w:r>
      <w:r w:rsidR="006D5B08">
        <w:rPr>
          <w:lang w:eastAsia="en-AU"/>
        </w:rPr>
        <w:t xml:space="preserve"> </w:t>
      </w:r>
      <w:r w:rsidR="00B4532F">
        <w:rPr>
          <w:lang w:eastAsia="en-AU"/>
        </w:rPr>
        <w:t>would be labelled</w:t>
      </w:r>
      <w:r w:rsidR="004B24E0">
        <w:rPr>
          <w:lang w:eastAsia="en-AU"/>
        </w:rPr>
        <w:t>. I</w:t>
      </w:r>
      <w:r w:rsidR="000234C0">
        <w:rPr>
          <w:lang w:eastAsia="en-AU"/>
        </w:rPr>
        <w:t>t was</w:t>
      </w:r>
      <w:r w:rsidR="000428FD">
        <w:rPr>
          <w:lang w:eastAsia="en-AU"/>
        </w:rPr>
        <w:t xml:space="preserve"> questioned if</w:t>
      </w:r>
      <w:r w:rsidR="005A20BB">
        <w:rPr>
          <w:lang w:eastAsia="en-AU"/>
        </w:rPr>
        <w:t xml:space="preserve"> </w:t>
      </w:r>
      <w:r w:rsidR="00BE6524">
        <w:rPr>
          <w:lang w:eastAsia="en-AU"/>
        </w:rPr>
        <w:t>these</w:t>
      </w:r>
      <w:r w:rsidR="000428FD">
        <w:rPr>
          <w:lang w:eastAsia="en-AU"/>
        </w:rPr>
        <w:t xml:space="preserve"> </w:t>
      </w:r>
      <w:r w:rsidR="001943D8">
        <w:rPr>
          <w:lang w:eastAsia="en-AU"/>
        </w:rPr>
        <w:t xml:space="preserve">ingredients </w:t>
      </w:r>
      <w:r w:rsidR="000428FD">
        <w:rPr>
          <w:lang w:eastAsia="en-AU"/>
        </w:rPr>
        <w:t xml:space="preserve">would </w:t>
      </w:r>
      <w:r w:rsidR="005A20BB">
        <w:rPr>
          <w:lang w:eastAsia="en-AU"/>
        </w:rPr>
        <w:t>be listed as part of the compound ingredient, or in the ‘added’ bracketed lists, or both</w:t>
      </w:r>
      <w:r w:rsidR="00BE6524">
        <w:rPr>
          <w:lang w:eastAsia="en-AU"/>
        </w:rPr>
        <w:t xml:space="preserve"> which </w:t>
      </w:r>
      <w:r w:rsidR="000234C0">
        <w:rPr>
          <w:lang w:eastAsia="en-AU"/>
        </w:rPr>
        <w:t xml:space="preserve">could </w:t>
      </w:r>
      <w:r w:rsidR="00BE6524">
        <w:rPr>
          <w:lang w:eastAsia="en-AU"/>
        </w:rPr>
        <w:t>be misleading to consumers</w:t>
      </w:r>
      <w:r w:rsidR="005A20BB">
        <w:rPr>
          <w:lang w:eastAsia="en-AU"/>
        </w:rPr>
        <w:t>.</w:t>
      </w:r>
    </w:p>
    <w:p w14:paraId="0D8E7A59" w14:textId="6232EB28" w:rsidR="00FC08AE" w:rsidRDefault="00FC08AE" w:rsidP="00FC08AE">
      <w:pPr>
        <w:rPr>
          <w:lang w:eastAsia="en-AU"/>
        </w:rPr>
      </w:pPr>
    </w:p>
    <w:p w14:paraId="23E39FAD" w14:textId="25B0500E" w:rsidR="00BA7CEF" w:rsidRDefault="00C3143B" w:rsidP="00D05DD3">
      <w:pPr>
        <w:pStyle w:val="FSBullet1"/>
      </w:pPr>
      <w:r>
        <w:t xml:space="preserve">The size of </w:t>
      </w:r>
      <w:r w:rsidR="008312DE">
        <w:t>the statement of ingredients</w:t>
      </w:r>
      <w:r>
        <w:t xml:space="preserve"> w</w:t>
      </w:r>
      <w:r w:rsidR="002E3EC1">
        <w:t>ould</w:t>
      </w:r>
      <w:r>
        <w:t xml:space="preserve"> become larger and so potentially limit available space on the label</w:t>
      </w:r>
      <w:r w:rsidR="003D0DC6">
        <w:t xml:space="preserve"> and </w:t>
      </w:r>
      <w:r w:rsidR="009D595C">
        <w:t xml:space="preserve">may </w:t>
      </w:r>
      <w:r w:rsidR="003D0DC6">
        <w:t>require label redesign</w:t>
      </w:r>
      <w:r>
        <w:t xml:space="preserve">. </w:t>
      </w:r>
    </w:p>
    <w:p w14:paraId="305B67FE" w14:textId="77777777" w:rsidR="008D19A9" w:rsidRPr="008D19A9" w:rsidRDefault="008D19A9" w:rsidP="008D19A9"/>
    <w:p w14:paraId="549FBEA9" w14:textId="1163D2CB" w:rsidR="008C0B69" w:rsidRDefault="00C3143B" w:rsidP="008D19A9">
      <w:pPr>
        <w:pStyle w:val="FSBullet1"/>
      </w:pPr>
      <w:r>
        <w:t>There w</w:t>
      </w:r>
      <w:r w:rsidR="002E3EC1">
        <w:t>ould</w:t>
      </w:r>
      <w:r>
        <w:t xml:space="preserve"> likely be labelling and cost impacts for both imported and exported products.</w:t>
      </w:r>
    </w:p>
    <w:p w14:paraId="1865504B" w14:textId="07A82B02" w:rsidR="008D19A9" w:rsidRPr="008D19A9" w:rsidRDefault="008D19A9" w:rsidP="008D19A9"/>
    <w:p w14:paraId="18793AD6" w14:textId="77777777" w:rsidR="00D91705" w:rsidRDefault="00143B6D" w:rsidP="00D05DD3">
      <w:pPr>
        <w:pStyle w:val="FSBullet1"/>
        <w:rPr>
          <w:lang w:eastAsia="en-AU"/>
        </w:rPr>
      </w:pPr>
      <w:r>
        <w:rPr>
          <w:lang w:eastAsia="en-AU"/>
        </w:rPr>
        <w:t xml:space="preserve">The </w:t>
      </w:r>
      <w:r w:rsidR="00BE6C1A">
        <w:rPr>
          <w:lang w:eastAsia="en-AU"/>
        </w:rPr>
        <w:t>r</w:t>
      </w:r>
      <w:r>
        <w:rPr>
          <w:lang w:eastAsia="en-AU"/>
        </w:rPr>
        <w:t>ecommendation</w:t>
      </w:r>
      <w:r w:rsidR="00C27743">
        <w:rPr>
          <w:lang w:eastAsia="en-AU"/>
        </w:rPr>
        <w:t xml:space="preserve"> would impact more than just the label on the packaged product. For example, website information about advertised products would need to be updated</w:t>
      </w:r>
      <w:r w:rsidR="00B27458">
        <w:rPr>
          <w:lang w:eastAsia="en-AU"/>
        </w:rPr>
        <w:t xml:space="preserve"> to reflect changes to the </w:t>
      </w:r>
      <w:r w:rsidR="008312DE">
        <w:rPr>
          <w:lang w:eastAsia="en-AU"/>
        </w:rPr>
        <w:t>statement of ingredients</w:t>
      </w:r>
      <w:r w:rsidR="00C27743">
        <w:rPr>
          <w:lang w:eastAsia="en-AU"/>
        </w:rPr>
        <w:t xml:space="preserve">, which </w:t>
      </w:r>
      <w:r w:rsidR="000234C0">
        <w:rPr>
          <w:lang w:eastAsia="en-AU"/>
        </w:rPr>
        <w:t>was reported as</w:t>
      </w:r>
      <w:r w:rsidR="00C27743">
        <w:rPr>
          <w:lang w:eastAsia="en-AU"/>
        </w:rPr>
        <w:t xml:space="preserve"> a costly process</w:t>
      </w:r>
      <w:r w:rsidR="00D91705">
        <w:rPr>
          <w:lang w:eastAsia="en-AU"/>
        </w:rPr>
        <w:t>; and supply chain information would need to be kept up to date.</w:t>
      </w:r>
    </w:p>
    <w:p w14:paraId="17091F3B" w14:textId="20FE3553" w:rsidR="00C27743" w:rsidRDefault="00C27743" w:rsidP="00D91705">
      <w:pPr>
        <w:pStyle w:val="FSBullet1"/>
        <w:numPr>
          <w:ilvl w:val="0"/>
          <w:numId w:val="0"/>
        </w:numPr>
        <w:ind w:left="567"/>
        <w:rPr>
          <w:lang w:eastAsia="en-AU"/>
        </w:rPr>
      </w:pPr>
    </w:p>
    <w:p w14:paraId="170DA76D" w14:textId="5DE16F65" w:rsidR="009D595C" w:rsidRDefault="009D595C" w:rsidP="009D595C">
      <w:pPr>
        <w:pStyle w:val="FSBullet1"/>
      </w:pPr>
      <w:r>
        <w:t>Analytical methods cannot distinguish between added sugars from sugars naturally present in ingredients</w:t>
      </w:r>
      <w:r w:rsidR="000234C0">
        <w:t xml:space="preserve"> which</w:t>
      </w:r>
      <w:r w:rsidR="008A73CC">
        <w:t xml:space="preserve"> </w:t>
      </w:r>
      <w:r w:rsidR="000234C0">
        <w:t>c</w:t>
      </w:r>
      <w:r>
        <w:t xml:space="preserve">ould be an issue for compliance and enforcement of added sugars ingredient labelling. </w:t>
      </w:r>
    </w:p>
    <w:p w14:paraId="3FFDB3E7" w14:textId="77777777" w:rsidR="007825A4" w:rsidRDefault="007825A4" w:rsidP="007825A4">
      <w:pPr>
        <w:rPr>
          <w:lang w:eastAsia="en-AU"/>
        </w:rPr>
      </w:pPr>
    </w:p>
    <w:p w14:paraId="5B075D9F" w14:textId="59E29D2A" w:rsidR="007825A4" w:rsidRDefault="007825A4" w:rsidP="007825A4">
      <w:pPr>
        <w:pStyle w:val="FSBullet1"/>
      </w:pPr>
      <w:r>
        <w:t xml:space="preserve">Sugars, fats and oils are often added to food for technological purposes (e.g. carriers for flavours). The amounts of such ingredients may be negligible in the final product. It is not clear whether they would need to be listed in the added ingredients bracketed lists. </w:t>
      </w:r>
      <w:r w:rsidR="009D595C">
        <w:t>Industry r</w:t>
      </w:r>
      <w:r w:rsidR="0087265E">
        <w:t>epresentatives considered that i</w:t>
      </w:r>
      <w:r>
        <w:t>ncluding the presence of these ingredients in the bracketed lists when used for such purposes would likely be confusing for consumers and</w:t>
      </w:r>
      <w:r w:rsidR="00055AB2">
        <w:t xml:space="preserve"> would</w:t>
      </w:r>
      <w:r>
        <w:t xml:space="preserve"> not provide them with any useful information to make purchasing choices</w:t>
      </w:r>
      <w:r w:rsidR="00325144">
        <w:t xml:space="preserve">. </w:t>
      </w:r>
    </w:p>
    <w:p w14:paraId="49B29F1E" w14:textId="77777777" w:rsidR="007825A4" w:rsidRDefault="007825A4" w:rsidP="007825A4">
      <w:pPr>
        <w:rPr>
          <w:lang w:eastAsia="en-AU"/>
        </w:rPr>
      </w:pPr>
    </w:p>
    <w:p w14:paraId="17577DCC" w14:textId="410DF722" w:rsidR="000428FD" w:rsidRPr="00476938" w:rsidRDefault="000428FD" w:rsidP="007B2342">
      <w:pPr>
        <w:pStyle w:val="FSBullet1"/>
        <w:rPr>
          <w:lang w:eastAsia="en-AU"/>
        </w:rPr>
        <w:sectPr w:rsidR="000428FD" w:rsidRPr="00476938" w:rsidSect="006702A5">
          <w:footerReference w:type="even" r:id="rId16"/>
          <w:footerReference w:type="default" r:id="rId17"/>
          <w:pgSz w:w="11906" w:h="16838"/>
          <w:pgMar w:top="1418" w:right="1418" w:bottom="1134" w:left="1418" w:header="709" w:footer="709" w:gutter="0"/>
          <w:pgNumType w:fmt="lowerRoman" w:start="1"/>
          <w:cols w:space="708"/>
          <w:titlePg/>
          <w:docGrid w:linePitch="360"/>
        </w:sectPr>
      </w:pPr>
      <w:r>
        <w:rPr>
          <w:lang w:eastAsia="en-AU"/>
        </w:rPr>
        <w:t>D</w:t>
      </w:r>
      <w:r>
        <w:t>eclaring ea</w:t>
      </w:r>
      <w:r w:rsidR="000B3743">
        <w:t xml:space="preserve">ch specific source of oil in a vegetable </w:t>
      </w:r>
      <w:r>
        <w:t xml:space="preserve">oil blend, in order of ingoing weight, would raise major </w:t>
      </w:r>
      <w:r w:rsidR="005178E2">
        <w:t>intellectual p</w:t>
      </w:r>
      <w:r w:rsidR="008300A7">
        <w:t>roperty</w:t>
      </w:r>
      <w:r>
        <w:t xml:space="preserve"> issues for food manufacturers and ingredient suppliers.</w:t>
      </w:r>
      <w:r w:rsidR="007B2342">
        <w:t xml:space="preserve"> </w:t>
      </w:r>
    </w:p>
    <w:p w14:paraId="16B87AC3" w14:textId="77777777" w:rsidR="00C3143B" w:rsidRPr="00352CF2" w:rsidRDefault="00C3143B" w:rsidP="00C3143B">
      <w:pPr>
        <w:jc w:val="center"/>
        <w:rPr>
          <w:b/>
          <w:sz w:val="28"/>
          <w:szCs w:val="28"/>
        </w:rPr>
      </w:pPr>
      <w:r w:rsidRPr="00352CF2">
        <w:rPr>
          <w:b/>
          <w:sz w:val="28"/>
          <w:szCs w:val="28"/>
        </w:rPr>
        <w:lastRenderedPageBreak/>
        <w:t>Table of Contents</w:t>
      </w:r>
    </w:p>
    <w:p w14:paraId="6940FB0F" w14:textId="73B22842" w:rsidR="00C12E14" w:rsidRDefault="006F7B02">
      <w:pPr>
        <w:pStyle w:val="TOC1"/>
        <w:rPr>
          <w:rFonts w:asciiTheme="minorHAnsi" w:eastAsiaTheme="minorEastAsia" w:hAnsiTheme="minorHAnsi"/>
          <w:b w:val="0"/>
          <w:bCs w:val="0"/>
          <w:caps w:val="0"/>
          <w:noProof/>
          <w:szCs w:val="22"/>
          <w:lang w:val="en-NZ" w:eastAsia="en-NZ"/>
        </w:rPr>
      </w:pPr>
      <w:r>
        <w:rPr>
          <w:sz w:val="24"/>
          <w:szCs w:val="24"/>
        </w:rPr>
        <w:fldChar w:fldCharType="begin"/>
      </w:r>
      <w:r>
        <w:rPr>
          <w:sz w:val="24"/>
          <w:szCs w:val="24"/>
        </w:rPr>
        <w:instrText xml:space="preserve"> TOC \o "1-2" \u </w:instrText>
      </w:r>
      <w:r>
        <w:rPr>
          <w:sz w:val="24"/>
          <w:szCs w:val="24"/>
        </w:rPr>
        <w:fldChar w:fldCharType="separate"/>
      </w:r>
      <w:r w:rsidR="00C12E14">
        <w:rPr>
          <w:noProof/>
        </w:rPr>
        <w:t>Executive summary</w:t>
      </w:r>
      <w:r w:rsidR="00C12E14">
        <w:rPr>
          <w:noProof/>
        </w:rPr>
        <w:tab/>
      </w:r>
      <w:r w:rsidR="004E60F0">
        <w:rPr>
          <w:noProof/>
        </w:rPr>
        <w:t>i</w:t>
      </w:r>
    </w:p>
    <w:p w14:paraId="7CEC6BBA" w14:textId="77777777" w:rsidR="00C12E14" w:rsidRDefault="00C12E14">
      <w:pPr>
        <w:pStyle w:val="TOC1"/>
        <w:rPr>
          <w:rFonts w:asciiTheme="minorHAnsi" w:eastAsiaTheme="minorEastAsia" w:hAnsiTheme="minorHAnsi"/>
          <w:b w:val="0"/>
          <w:bCs w:val="0"/>
          <w:caps w:val="0"/>
          <w:noProof/>
          <w:szCs w:val="22"/>
          <w:lang w:val="en-NZ" w:eastAsia="en-NZ"/>
        </w:rPr>
      </w:pPr>
      <w:r>
        <w:rPr>
          <w:noProof/>
        </w:rPr>
        <w:t>1</w:t>
      </w:r>
      <w:r>
        <w:rPr>
          <w:rFonts w:asciiTheme="minorHAnsi" w:eastAsiaTheme="minorEastAsia" w:hAnsiTheme="minorHAnsi"/>
          <w:b w:val="0"/>
          <w:bCs w:val="0"/>
          <w:caps w:val="0"/>
          <w:noProof/>
          <w:szCs w:val="22"/>
          <w:lang w:val="en-NZ" w:eastAsia="en-NZ"/>
        </w:rPr>
        <w:tab/>
      </w:r>
      <w:r>
        <w:rPr>
          <w:noProof/>
        </w:rPr>
        <w:t>Purpose</w:t>
      </w:r>
      <w:r>
        <w:rPr>
          <w:noProof/>
        </w:rPr>
        <w:tab/>
      </w:r>
      <w:r>
        <w:rPr>
          <w:noProof/>
        </w:rPr>
        <w:fldChar w:fldCharType="begin"/>
      </w:r>
      <w:r>
        <w:rPr>
          <w:noProof/>
        </w:rPr>
        <w:instrText xml:space="preserve"> PAGEREF _Toc451933021 \h </w:instrText>
      </w:r>
      <w:r>
        <w:rPr>
          <w:noProof/>
        </w:rPr>
      </w:r>
      <w:r>
        <w:rPr>
          <w:noProof/>
        </w:rPr>
        <w:fldChar w:fldCharType="separate"/>
      </w:r>
      <w:r w:rsidR="000F1BBB">
        <w:rPr>
          <w:noProof/>
        </w:rPr>
        <w:t>2</w:t>
      </w:r>
      <w:r>
        <w:rPr>
          <w:noProof/>
        </w:rPr>
        <w:fldChar w:fldCharType="end"/>
      </w:r>
    </w:p>
    <w:p w14:paraId="14EDB363" w14:textId="77777777" w:rsidR="00C12E14" w:rsidRDefault="00C12E14">
      <w:pPr>
        <w:pStyle w:val="TOC1"/>
        <w:rPr>
          <w:rFonts w:asciiTheme="minorHAnsi" w:eastAsiaTheme="minorEastAsia" w:hAnsiTheme="minorHAnsi"/>
          <w:b w:val="0"/>
          <w:bCs w:val="0"/>
          <w:caps w:val="0"/>
          <w:noProof/>
          <w:szCs w:val="22"/>
          <w:lang w:val="en-NZ" w:eastAsia="en-NZ"/>
        </w:rPr>
      </w:pPr>
      <w:r>
        <w:rPr>
          <w:noProof/>
        </w:rPr>
        <w:t xml:space="preserve">2 </w:t>
      </w:r>
      <w:r>
        <w:rPr>
          <w:rFonts w:asciiTheme="minorHAnsi" w:eastAsiaTheme="minorEastAsia" w:hAnsiTheme="minorHAnsi"/>
          <w:b w:val="0"/>
          <w:bCs w:val="0"/>
          <w:caps w:val="0"/>
          <w:noProof/>
          <w:szCs w:val="22"/>
          <w:lang w:val="en-NZ" w:eastAsia="en-NZ"/>
        </w:rPr>
        <w:tab/>
      </w:r>
      <w:r>
        <w:rPr>
          <w:noProof/>
        </w:rPr>
        <w:t>Targeted consultation with food manufacturing representatives</w:t>
      </w:r>
      <w:r>
        <w:rPr>
          <w:noProof/>
        </w:rPr>
        <w:tab/>
      </w:r>
      <w:r>
        <w:rPr>
          <w:noProof/>
        </w:rPr>
        <w:fldChar w:fldCharType="begin"/>
      </w:r>
      <w:r>
        <w:rPr>
          <w:noProof/>
        </w:rPr>
        <w:instrText xml:space="preserve"> PAGEREF _Toc451933022 \h </w:instrText>
      </w:r>
      <w:r>
        <w:rPr>
          <w:noProof/>
        </w:rPr>
      </w:r>
      <w:r>
        <w:rPr>
          <w:noProof/>
        </w:rPr>
        <w:fldChar w:fldCharType="separate"/>
      </w:r>
      <w:r w:rsidR="000F1BBB">
        <w:rPr>
          <w:noProof/>
        </w:rPr>
        <w:t>2</w:t>
      </w:r>
      <w:r>
        <w:rPr>
          <w:noProof/>
        </w:rPr>
        <w:fldChar w:fldCharType="end"/>
      </w:r>
    </w:p>
    <w:p w14:paraId="7E079755" w14:textId="77777777" w:rsidR="00C12E14" w:rsidRDefault="00C12E14">
      <w:pPr>
        <w:pStyle w:val="TOC1"/>
        <w:rPr>
          <w:rFonts w:asciiTheme="minorHAnsi" w:eastAsiaTheme="minorEastAsia" w:hAnsiTheme="minorHAnsi"/>
          <w:b w:val="0"/>
          <w:bCs w:val="0"/>
          <w:caps w:val="0"/>
          <w:noProof/>
          <w:szCs w:val="22"/>
          <w:lang w:val="en-NZ" w:eastAsia="en-NZ"/>
        </w:rPr>
      </w:pPr>
      <w:r>
        <w:rPr>
          <w:noProof/>
        </w:rPr>
        <w:t>3</w:t>
      </w:r>
      <w:r>
        <w:rPr>
          <w:rFonts w:asciiTheme="minorHAnsi" w:eastAsiaTheme="minorEastAsia" w:hAnsiTheme="minorHAnsi"/>
          <w:b w:val="0"/>
          <w:bCs w:val="0"/>
          <w:caps w:val="0"/>
          <w:noProof/>
          <w:szCs w:val="22"/>
          <w:lang w:val="en-NZ" w:eastAsia="en-NZ"/>
        </w:rPr>
        <w:tab/>
      </w:r>
      <w:r>
        <w:rPr>
          <w:noProof/>
        </w:rPr>
        <w:t>Food manufacturing impacts</w:t>
      </w:r>
      <w:r>
        <w:rPr>
          <w:noProof/>
        </w:rPr>
        <w:tab/>
      </w:r>
      <w:r>
        <w:rPr>
          <w:noProof/>
        </w:rPr>
        <w:fldChar w:fldCharType="begin"/>
      </w:r>
      <w:r>
        <w:rPr>
          <w:noProof/>
        </w:rPr>
        <w:instrText xml:space="preserve"> PAGEREF _Toc451933023 \h </w:instrText>
      </w:r>
      <w:r>
        <w:rPr>
          <w:noProof/>
        </w:rPr>
      </w:r>
      <w:r>
        <w:rPr>
          <w:noProof/>
        </w:rPr>
        <w:fldChar w:fldCharType="separate"/>
      </w:r>
      <w:r w:rsidR="000F1BBB">
        <w:rPr>
          <w:noProof/>
        </w:rPr>
        <w:t>3</w:t>
      </w:r>
      <w:r>
        <w:rPr>
          <w:noProof/>
        </w:rPr>
        <w:fldChar w:fldCharType="end"/>
      </w:r>
    </w:p>
    <w:p w14:paraId="044584D4"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rPr>
        <w:t>3.1</w:t>
      </w:r>
      <w:r>
        <w:rPr>
          <w:rFonts w:asciiTheme="minorHAnsi" w:eastAsiaTheme="minorEastAsia" w:hAnsiTheme="minorHAnsi"/>
          <w:smallCaps w:val="0"/>
          <w:noProof/>
          <w:szCs w:val="22"/>
          <w:lang w:val="en-NZ" w:eastAsia="en-NZ"/>
        </w:rPr>
        <w:tab/>
      </w:r>
      <w:r>
        <w:rPr>
          <w:noProof/>
        </w:rPr>
        <w:t>Areas of food manufacturing that would be affected</w:t>
      </w:r>
      <w:r>
        <w:rPr>
          <w:noProof/>
        </w:rPr>
        <w:tab/>
      </w:r>
      <w:r>
        <w:rPr>
          <w:noProof/>
        </w:rPr>
        <w:fldChar w:fldCharType="begin"/>
      </w:r>
      <w:r>
        <w:rPr>
          <w:noProof/>
        </w:rPr>
        <w:instrText xml:space="preserve"> PAGEREF _Toc451933024 \h </w:instrText>
      </w:r>
      <w:r>
        <w:rPr>
          <w:noProof/>
        </w:rPr>
      </w:r>
      <w:r>
        <w:rPr>
          <w:noProof/>
        </w:rPr>
        <w:fldChar w:fldCharType="separate"/>
      </w:r>
      <w:r w:rsidR="000F1BBB">
        <w:rPr>
          <w:noProof/>
        </w:rPr>
        <w:t>3</w:t>
      </w:r>
      <w:r>
        <w:rPr>
          <w:noProof/>
        </w:rPr>
        <w:fldChar w:fldCharType="end"/>
      </w:r>
    </w:p>
    <w:p w14:paraId="7A057089" w14:textId="77777777" w:rsidR="00C12E14" w:rsidRDefault="00C12E14">
      <w:pPr>
        <w:pStyle w:val="TOC1"/>
        <w:rPr>
          <w:rFonts w:asciiTheme="minorHAnsi" w:eastAsiaTheme="minorEastAsia" w:hAnsiTheme="minorHAnsi"/>
          <w:b w:val="0"/>
          <w:bCs w:val="0"/>
          <w:caps w:val="0"/>
          <w:noProof/>
          <w:szCs w:val="22"/>
          <w:lang w:val="en-NZ" w:eastAsia="en-NZ"/>
        </w:rPr>
      </w:pPr>
      <w:r>
        <w:rPr>
          <w:noProof/>
          <w:lang w:eastAsia="en-AU"/>
        </w:rPr>
        <w:t>4</w:t>
      </w:r>
      <w:r>
        <w:rPr>
          <w:rFonts w:asciiTheme="minorHAnsi" w:eastAsiaTheme="minorEastAsia" w:hAnsiTheme="minorHAnsi"/>
          <w:b w:val="0"/>
          <w:bCs w:val="0"/>
          <w:caps w:val="0"/>
          <w:noProof/>
          <w:szCs w:val="22"/>
          <w:lang w:val="en-NZ" w:eastAsia="en-NZ"/>
        </w:rPr>
        <w:tab/>
      </w:r>
      <w:r>
        <w:rPr>
          <w:noProof/>
          <w:lang w:eastAsia="en-AU"/>
        </w:rPr>
        <w:t>Technical labelling issues</w:t>
      </w:r>
      <w:r>
        <w:rPr>
          <w:noProof/>
        </w:rPr>
        <w:tab/>
      </w:r>
      <w:r>
        <w:rPr>
          <w:noProof/>
        </w:rPr>
        <w:fldChar w:fldCharType="begin"/>
      </w:r>
      <w:r>
        <w:rPr>
          <w:noProof/>
        </w:rPr>
        <w:instrText xml:space="preserve"> PAGEREF _Toc451933025 \h </w:instrText>
      </w:r>
      <w:r>
        <w:rPr>
          <w:noProof/>
        </w:rPr>
      </w:r>
      <w:r>
        <w:rPr>
          <w:noProof/>
        </w:rPr>
        <w:fldChar w:fldCharType="separate"/>
      </w:r>
      <w:r w:rsidR="000F1BBB">
        <w:rPr>
          <w:noProof/>
        </w:rPr>
        <w:t>5</w:t>
      </w:r>
      <w:r>
        <w:rPr>
          <w:noProof/>
        </w:rPr>
        <w:fldChar w:fldCharType="end"/>
      </w:r>
    </w:p>
    <w:p w14:paraId="3DBB2876"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rPr>
        <w:t>4.1</w:t>
      </w:r>
      <w:r>
        <w:rPr>
          <w:rFonts w:asciiTheme="minorHAnsi" w:eastAsiaTheme="minorEastAsia" w:hAnsiTheme="minorHAnsi"/>
          <w:smallCaps w:val="0"/>
          <w:noProof/>
          <w:szCs w:val="22"/>
          <w:lang w:val="en-NZ" w:eastAsia="en-NZ"/>
        </w:rPr>
        <w:tab/>
      </w:r>
      <w:r>
        <w:rPr>
          <w:noProof/>
        </w:rPr>
        <w:t>Definition of ‘added sugars’</w:t>
      </w:r>
      <w:r>
        <w:rPr>
          <w:noProof/>
        </w:rPr>
        <w:tab/>
      </w:r>
      <w:r>
        <w:rPr>
          <w:noProof/>
        </w:rPr>
        <w:fldChar w:fldCharType="begin"/>
      </w:r>
      <w:r>
        <w:rPr>
          <w:noProof/>
        </w:rPr>
        <w:instrText xml:space="preserve"> PAGEREF _Toc451933026 \h </w:instrText>
      </w:r>
      <w:r>
        <w:rPr>
          <w:noProof/>
        </w:rPr>
      </w:r>
      <w:r>
        <w:rPr>
          <w:noProof/>
        </w:rPr>
        <w:fldChar w:fldCharType="separate"/>
      </w:r>
      <w:r w:rsidR="000F1BBB">
        <w:rPr>
          <w:noProof/>
        </w:rPr>
        <w:t>6</w:t>
      </w:r>
      <w:r>
        <w:rPr>
          <w:noProof/>
        </w:rPr>
        <w:fldChar w:fldCharType="end"/>
      </w:r>
    </w:p>
    <w:p w14:paraId="500C17E6"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lang w:eastAsia="en-AU"/>
        </w:rPr>
        <w:t>4.2</w:t>
      </w:r>
      <w:r>
        <w:rPr>
          <w:rFonts w:asciiTheme="minorHAnsi" w:eastAsiaTheme="minorEastAsia" w:hAnsiTheme="minorHAnsi"/>
          <w:smallCaps w:val="0"/>
          <w:noProof/>
          <w:szCs w:val="22"/>
          <w:lang w:val="en-NZ" w:eastAsia="en-NZ"/>
        </w:rPr>
        <w:tab/>
      </w:r>
      <w:r>
        <w:rPr>
          <w:noProof/>
          <w:lang w:eastAsia="en-AU"/>
        </w:rPr>
        <w:t>Added fats and/or added vegetable oils</w:t>
      </w:r>
      <w:r>
        <w:rPr>
          <w:noProof/>
        </w:rPr>
        <w:tab/>
      </w:r>
      <w:r>
        <w:rPr>
          <w:noProof/>
        </w:rPr>
        <w:fldChar w:fldCharType="begin"/>
      </w:r>
      <w:r>
        <w:rPr>
          <w:noProof/>
        </w:rPr>
        <w:instrText xml:space="preserve"> PAGEREF _Toc451933027 \h </w:instrText>
      </w:r>
      <w:r>
        <w:rPr>
          <w:noProof/>
        </w:rPr>
      </w:r>
      <w:r>
        <w:rPr>
          <w:noProof/>
        </w:rPr>
        <w:fldChar w:fldCharType="separate"/>
      </w:r>
      <w:r w:rsidR="000F1BBB">
        <w:rPr>
          <w:noProof/>
        </w:rPr>
        <w:t>6</w:t>
      </w:r>
      <w:r>
        <w:rPr>
          <w:noProof/>
        </w:rPr>
        <w:fldChar w:fldCharType="end"/>
      </w:r>
    </w:p>
    <w:p w14:paraId="7AFDB502"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rPr>
        <w:t xml:space="preserve">4.3 </w:t>
      </w:r>
      <w:r>
        <w:rPr>
          <w:rFonts w:asciiTheme="minorHAnsi" w:eastAsiaTheme="minorEastAsia" w:hAnsiTheme="minorHAnsi"/>
          <w:smallCaps w:val="0"/>
          <w:noProof/>
          <w:szCs w:val="22"/>
          <w:lang w:val="en-NZ" w:eastAsia="en-NZ"/>
        </w:rPr>
        <w:tab/>
      </w:r>
      <w:r>
        <w:rPr>
          <w:noProof/>
        </w:rPr>
        <w:t>Listing order of ingoing ingredients</w:t>
      </w:r>
      <w:r>
        <w:rPr>
          <w:noProof/>
        </w:rPr>
        <w:tab/>
      </w:r>
      <w:r>
        <w:rPr>
          <w:noProof/>
        </w:rPr>
        <w:fldChar w:fldCharType="begin"/>
      </w:r>
      <w:r>
        <w:rPr>
          <w:noProof/>
        </w:rPr>
        <w:instrText xml:space="preserve"> PAGEREF _Toc451933028 \h </w:instrText>
      </w:r>
      <w:r>
        <w:rPr>
          <w:noProof/>
        </w:rPr>
      </w:r>
      <w:r>
        <w:rPr>
          <w:noProof/>
        </w:rPr>
        <w:fldChar w:fldCharType="separate"/>
      </w:r>
      <w:r w:rsidR="000F1BBB">
        <w:rPr>
          <w:noProof/>
        </w:rPr>
        <w:t>7</w:t>
      </w:r>
      <w:r>
        <w:rPr>
          <w:noProof/>
        </w:rPr>
        <w:fldChar w:fldCharType="end"/>
      </w:r>
    </w:p>
    <w:p w14:paraId="7216017D"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lang w:eastAsia="en-AU"/>
        </w:rPr>
        <w:t xml:space="preserve">4.4 </w:t>
      </w:r>
      <w:r>
        <w:rPr>
          <w:rFonts w:asciiTheme="minorHAnsi" w:eastAsiaTheme="minorEastAsia" w:hAnsiTheme="minorHAnsi"/>
          <w:smallCaps w:val="0"/>
          <w:noProof/>
          <w:szCs w:val="22"/>
          <w:lang w:val="en-NZ" w:eastAsia="en-NZ"/>
        </w:rPr>
        <w:tab/>
      </w:r>
      <w:r>
        <w:rPr>
          <w:noProof/>
          <w:lang w:eastAsia="en-AU"/>
        </w:rPr>
        <w:t>Components of ingredients</w:t>
      </w:r>
      <w:r>
        <w:rPr>
          <w:noProof/>
        </w:rPr>
        <w:tab/>
      </w:r>
      <w:r>
        <w:rPr>
          <w:noProof/>
        </w:rPr>
        <w:fldChar w:fldCharType="begin"/>
      </w:r>
      <w:r>
        <w:rPr>
          <w:noProof/>
        </w:rPr>
        <w:instrText xml:space="preserve"> PAGEREF _Toc451933029 \h </w:instrText>
      </w:r>
      <w:r>
        <w:rPr>
          <w:noProof/>
        </w:rPr>
      </w:r>
      <w:r>
        <w:rPr>
          <w:noProof/>
        </w:rPr>
        <w:fldChar w:fldCharType="separate"/>
      </w:r>
      <w:r w:rsidR="000F1BBB">
        <w:rPr>
          <w:noProof/>
        </w:rPr>
        <w:t>7</w:t>
      </w:r>
      <w:r>
        <w:rPr>
          <w:noProof/>
        </w:rPr>
        <w:fldChar w:fldCharType="end"/>
      </w:r>
    </w:p>
    <w:p w14:paraId="51440AAD"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lang w:eastAsia="en-AU"/>
        </w:rPr>
        <w:t>4.5</w:t>
      </w:r>
      <w:r>
        <w:rPr>
          <w:rFonts w:asciiTheme="minorHAnsi" w:eastAsiaTheme="minorEastAsia" w:hAnsiTheme="minorHAnsi"/>
          <w:smallCaps w:val="0"/>
          <w:noProof/>
          <w:szCs w:val="22"/>
          <w:lang w:val="en-NZ" w:eastAsia="en-NZ"/>
        </w:rPr>
        <w:tab/>
      </w:r>
      <w:r>
        <w:rPr>
          <w:noProof/>
          <w:lang w:eastAsia="en-AU"/>
        </w:rPr>
        <w:t>Compound Ingredients</w:t>
      </w:r>
      <w:r>
        <w:rPr>
          <w:noProof/>
        </w:rPr>
        <w:tab/>
      </w:r>
      <w:r>
        <w:rPr>
          <w:noProof/>
        </w:rPr>
        <w:fldChar w:fldCharType="begin"/>
      </w:r>
      <w:r>
        <w:rPr>
          <w:noProof/>
        </w:rPr>
        <w:instrText xml:space="preserve"> PAGEREF _Toc451933030 \h </w:instrText>
      </w:r>
      <w:r>
        <w:rPr>
          <w:noProof/>
        </w:rPr>
      </w:r>
      <w:r>
        <w:rPr>
          <w:noProof/>
        </w:rPr>
        <w:fldChar w:fldCharType="separate"/>
      </w:r>
      <w:r w:rsidR="000F1BBB">
        <w:rPr>
          <w:noProof/>
        </w:rPr>
        <w:t>8</w:t>
      </w:r>
      <w:r>
        <w:rPr>
          <w:noProof/>
        </w:rPr>
        <w:fldChar w:fldCharType="end"/>
      </w:r>
    </w:p>
    <w:p w14:paraId="3A5A68D6"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lang w:eastAsia="en-AU"/>
        </w:rPr>
        <w:t>4.6</w:t>
      </w:r>
      <w:r>
        <w:rPr>
          <w:rFonts w:asciiTheme="minorHAnsi" w:eastAsiaTheme="minorEastAsia" w:hAnsiTheme="minorHAnsi"/>
          <w:smallCaps w:val="0"/>
          <w:noProof/>
          <w:szCs w:val="22"/>
          <w:lang w:val="en-NZ" w:eastAsia="en-NZ"/>
        </w:rPr>
        <w:tab/>
      </w:r>
      <w:r>
        <w:rPr>
          <w:noProof/>
          <w:lang w:eastAsia="en-AU"/>
        </w:rPr>
        <w:t>Impacts on imported and exported products</w:t>
      </w:r>
      <w:r>
        <w:rPr>
          <w:noProof/>
        </w:rPr>
        <w:tab/>
      </w:r>
      <w:r>
        <w:rPr>
          <w:noProof/>
        </w:rPr>
        <w:fldChar w:fldCharType="begin"/>
      </w:r>
      <w:r>
        <w:rPr>
          <w:noProof/>
        </w:rPr>
        <w:instrText xml:space="preserve"> PAGEREF _Toc451933031 \h </w:instrText>
      </w:r>
      <w:r>
        <w:rPr>
          <w:noProof/>
        </w:rPr>
      </w:r>
      <w:r>
        <w:rPr>
          <w:noProof/>
        </w:rPr>
        <w:fldChar w:fldCharType="separate"/>
      </w:r>
      <w:r w:rsidR="000F1BBB">
        <w:rPr>
          <w:noProof/>
        </w:rPr>
        <w:t>8</w:t>
      </w:r>
      <w:r>
        <w:rPr>
          <w:noProof/>
        </w:rPr>
        <w:fldChar w:fldCharType="end"/>
      </w:r>
    </w:p>
    <w:p w14:paraId="3974B95A"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rPr>
        <w:t xml:space="preserve">4.7 </w:t>
      </w:r>
      <w:r>
        <w:rPr>
          <w:rFonts w:asciiTheme="minorHAnsi" w:eastAsiaTheme="minorEastAsia" w:hAnsiTheme="minorHAnsi"/>
          <w:smallCaps w:val="0"/>
          <w:noProof/>
          <w:szCs w:val="22"/>
          <w:lang w:val="en-NZ" w:eastAsia="en-NZ"/>
        </w:rPr>
        <w:tab/>
      </w:r>
      <w:r>
        <w:rPr>
          <w:noProof/>
        </w:rPr>
        <w:t>Loss of labelling space</w:t>
      </w:r>
      <w:r>
        <w:rPr>
          <w:noProof/>
        </w:rPr>
        <w:tab/>
      </w:r>
      <w:r>
        <w:rPr>
          <w:noProof/>
        </w:rPr>
        <w:fldChar w:fldCharType="begin"/>
      </w:r>
      <w:r>
        <w:rPr>
          <w:noProof/>
        </w:rPr>
        <w:instrText xml:space="preserve"> PAGEREF _Toc451933032 \h </w:instrText>
      </w:r>
      <w:r>
        <w:rPr>
          <w:noProof/>
        </w:rPr>
      </w:r>
      <w:r>
        <w:rPr>
          <w:noProof/>
        </w:rPr>
        <w:fldChar w:fldCharType="separate"/>
      </w:r>
      <w:r w:rsidR="000F1BBB">
        <w:rPr>
          <w:noProof/>
        </w:rPr>
        <w:t>8</w:t>
      </w:r>
      <w:r>
        <w:rPr>
          <w:noProof/>
        </w:rPr>
        <w:fldChar w:fldCharType="end"/>
      </w:r>
    </w:p>
    <w:p w14:paraId="4DF782D8"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rPr>
        <w:t xml:space="preserve">4.8 </w:t>
      </w:r>
      <w:r>
        <w:rPr>
          <w:rFonts w:asciiTheme="minorHAnsi" w:eastAsiaTheme="minorEastAsia" w:hAnsiTheme="minorHAnsi"/>
          <w:smallCaps w:val="0"/>
          <w:noProof/>
          <w:szCs w:val="22"/>
          <w:lang w:val="en-NZ" w:eastAsia="en-NZ"/>
        </w:rPr>
        <w:tab/>
      </w:r>
      <w:r>
        <w:rPr>
          <w:noProof/>
        </w:rPr>
        <w:t>Broader impacts of label changes</w:t>
      </w:r>
      <w:r>
        <w:rPr>
          <w:noProof/>
        </w:rPr>
        <w:tab/>
      </w:r>
      <w:r>
        <w:rPr>
          <w:noProof/>
        </w:rPr>
        <w:fldChar w:fldCharType="begin"/>
      </w:r>
      <w:r>
        <w:rPr>
          <w:noProof/>
        </w:rPr>
        <w:instrText xml:space="preserve"> PAGEREF _Toc451933033 \h </w:instrText>
      </w:r>
      <w:r>
        <w:rPr>
          <w:noProof/>
        </w:rPr>
      </w:r>
      <w:r>
        <w:rPr>
          <w:noProof/>
        </w:rPr>
        <w:fldChar w:fldCharType="separate"/>
      </w:r>
      <w:r w:rsidR="000F1BBB">
        <w:rPr>
          <w:noProof/>
        </w:rPr>
        <w:t>9</w:t>
      </w:r>
      <w:r>
        <w:rPr>
          <w:noProof/>
        </w:rPr>
        <w:fldChar w:fldCharType="end"/>
      </w:r>
    </w:p>
    <w:p w14:paraId="2B636772" w14:textId="77777777" w:rsidR="00C12E14" w:rsidRDefault="00C12E14">
      <w:pPr>
        <w:pStyle w:val="TOC1"/>
        <w:rPr>
          <w:rFonts w:asciiTheme="minorHAnsi" w:eastAsiaTheme="minorEastAsia" w:hAnsiTheme="minorHAnsi"/>
          <w:b w:val="0"/>
          <w:bCs w:val="0"/>
          <w:caps w:val="0"/>
          <w:noProof/>
          <w:szCs w:val="22"/>
          <w:lang w:val="en-NZ" w:eastAsia="en-NZ"/>
        </w:rPr>
      </w:pPr>
      <w:r>
        <w:rPr>
          <w:noProof/>
        </w:rPr>
        <w:t xml:space="preserve">5 </w:t>
      </w:r>
      <w:r>
        <w:rPr>
          <w:rFonts w:asciiTheme="minorHAnsi" w:eastAsiaTheme="minorEastAsia" w:hAnsiTheme="minorHAnsi"/>
          <w:b w:val="0"/>
          <w:bCs w:val="0"/>
          <w:caps w:val="0"/>
          <w:noProof/>
          <w:szCs w:val="22"/>
          <w:lang w:val="en-NZ" w:eastAsia="en-NZ"/>
        </w:rPr>
        <w:tab/>
      </w:r>
      <w:r>
        <w:rPr>
          <w:noProof/>
          <w:lang w:eastAsia="en-AU"/>
        </w:rPr>
        <w:t>Other issues</w:t>
      </w:r>
      <w:r>
        <w:rPr>
          <w:noProof/>
        </w:rPr>
        <w:tab/>
      </w:r>
      <w:r>
        <w:rPr>
          <w:noProof/>
        </w:rPr>
        <w:fldChar w:fldCharType="begin"/>
      </w:r>
      <w:r>
        <w:rPr>
          <w:noProof/>
        </w:rPr>
        <w:instrText xml:space="preserve"> PAGEREF _Toc451933034 \h </w:instrText>
      </w:r>
      <w:r>
        <w:rPr>
          <w:noProof/>
        </w:rPr>
      </w:r>
      <w:r>
        <w:rPr>
          <w:noProof/>
        </w:rPr>
        <w:fldChar w:fldCharType="separate"/>
      </w:r>
      <w:r w:rsidR="000F1BBB">
        <w:rPr>
          <w:noProof/>
        </w:rPr>
        <w:t>9</w:t>
      </w:r>
      <w:r>
        <w:rPr>
          <w:noProof/>
        </w:rPr>
        <w:fldChar w:fldCharType="end"/>
      </w:r>
    </w:p>
    <w:p w14:paraId="1F844520"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rPr>
        <w:t>5.1</w:t>
      </w:r>
      <w:r>
        <w:rPr>
          <w:rFonts w:asciiTheme="minorHAnsi" w:eastAsiaTheme="minorEastAsia" w:hAnsiTheme="minorHAnsi"/>
          <w:smallCaps w:val="0"/>
          <w:noProof/>
          <w:szCs w:val="22"/>
          <w:lang w:val="en-NZ" w:eastAsia="en-NZ"/>
        </w:rPr>
        <w:tab/>
      </w:r>
      <w:r>
        <w:rPr>
          <w:noProof/>
        </w:rPr>
        <w:t>Analytical concerns</w:t>
      </w:r>
      <w:r>
        <w:rPr>
          <w:noProof/>
        </w:rPr>
        <w:tab/>
      </w:r>
      <w:r>
        <w:rPr>
          <w:noProof/>
        </w:rPr>
        <w:fldChar w:fldCharType="begin"/>
      </w:r>
      <w:r>
        <w:rPr>
          <w:noProof/>
        </w:rPr>
        <w:instrText xml:space="preserve"> PAGEREF _Toc451933035 \h </w:instrText>
      </w:r>
      <w:r>
        <w:rPr>
          <w:noProof/>
        </w:rPr>
      </w:r>
      <w:r>
        <w:rPr>
          <w:noProof/>
        </w:rPr>
        <w:fldChar w:fldCharType="separate"/>
      </w:r>
      <w:r w:rsidR="000F1BBB">
        <w:rPr>
          <w:noProof/>
        </w:rPr>
        <w:t>9</w:t>
      </w:r>
      <w:r>
        <w:rPr>
          <w:noProof/>
        </w:rPr>
        <w:fldChar w:fldCharType="end"/>
      </w:r>
    </w:p>
    <w:p w14:paraId="305CA5C2"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rPr>
        <w:t xml:space="preserve">5.2 </w:t>
      </w:r>
      <w:r>
        <w:rPr>
          <w:rFonts w:asciiTheme="minorHAnsi" w:eastAsiaTheme="minorEastAsia" w:hAnsiTheme="minorHAnsi"/>
          <w:smallCaps w:val="0"/>
          <w:noProof/>
          <w:szCs w:val="22"/>
          <w:lang w:val="en-NZ" w:eastAsia="en-NZ"/>
        </w:rPr>
        <w:tab/>
      </w:r>
      <w:r>
        <w:rPr>
          <w:noProof/>
        </w:rPr>
        <w:t>Intellectual Property</w:t>
      </w:r>
      <w:r>
        <w:rPr>
          <w:noProof/>
        </w:rPr>
        <w:tab/>
      </w:r>
      <w:r>
        <w:rPr>
          <w:noProof/>
        </w:rPr>
        <w:fldChar w:fldCharType="begin"/>
      </w:r>
      <w:r>
        <w:rPr>
          <w:noProof/>
        </w:rPr>
        <w:instrText xml:space="preserve"> PAGEREF _Toc451933036 \h </w:instrText>
      </w:r>
      <w:r>
        <w:rPr>
          <w:noProof/>
        </w:rPr>
      </w:r>
      <w:r>
        <w:rPr>
          <w:noProof/>
        </w:rPr>
        <w:fldChar w:fldCharType="separate"/>
      </w:r>
      <w:r w:rsidR="000F1BBB">
        <w:rPr>
          <w:noProof/>
        </w:rPr>
        <w:t>9</w:t>
      </w:r>
      <w:r>
        <w:rPr>
          <w:noProof/>
        </w:rPr>
        <w:fldChar w:fldCharType="end"/>
      </w:r>
    </w:p>
    <w:p w14:paraId="6D4FC1BD" w14:textId="77777777" w:rsidR="00C12E14" w:rsidRDefault="00C12E14">
      <w:pPr>
        <w:pStyle w:val="TOC2"/>
        <w:tabs>
          <w:tab w:val="left" w:pos="880"/>
          <w:tab w:val="right" w:leader="dot" w:pos="9060"/>
        </w:tabs>
        <w:rPr>
          <w:rFonts w:asciiTheme="minorHAnsi" w:eastAsiaTheme="minorEastAsia" w:hAnsiTheme="minorHAnsi"/>
          <w:smallCaps w:val="0"/>
          <w:noProof/>
          <w:szCs w:val="22"/>
          <w:lang w:val="en-NZ" w:eastAsia="en-NZ"/>
        </w:rPr>
      </w:pPr>
      <w:r>
        <w:rPr>
          <w:noProof/>
        </w:rPr>
        <w:t>5.3</w:t>
      </w:r>
      <w:r>
        <w:rPr>
          <w:rFonts w:asciiTheme="minorHAnsi" w:eastAsiaTheme="minorEastAsia" w:hAnsiTheme="minorHAnsi"/>
          <w:smallCaps w:val="0"/>
          <w:noProof/>
          <w:szCs w:val="22"/>
          <w:lang w:val="en-NZ" w:eastAsia="en-NZ"/>
        </w:rPr>
        <w:tab/>
      </w:r>
      <w:r>
        <w:rPr>
          <w:noProof/>
        </w:rPr>
        <w:t>Sugars, fats and vegetable oils can perform a technological function</w:t>
      </w:r>
      <w:r>
        <w:rPr>
          <w:noProof/>
        </w:rPr>
        <w:tab/>
      </w:r>
      <w:r>
        <w:rPr>
          <w:noProof/>
        </w:rPr>
        <w:fldChar w:fldCharType="begin"/>
      </w:r>
      <w:r>
        <w:rPr>
          <w:noProof/>
        </w:rPr>
        <w:instrText xml:space="preserve"> PAGEREF _Toc451933037 \h </w:instrText>
      </w:r>
      <w:r>
        <w:rPr>
          <w:noProof/>
        </w:rPr>
      </w:r>
      <w:r>
        <w:rPr>
          <w:noProof/>
        </w:rPr>
        <w:fldChar w:fldCharType="separate"/>
      </w:r>
      <w:r w:rsidR="000F1BBB">
        <w:rPr>
          <w:noProof/>
        </w:rPr>
        <w:t>10</w:t>
      </w:r>
      <w:r>
        <w:rPr>
          <w:noProof/>
        </w:rPr>
        <w:fldChar w:fldCharType="end"/>
      </w:r>
    </w:p>
    <w:p w14:paraId="27C86DB1" w14:textId="77777777" w:rsidR="00C12E14" w:rsidRDefault="00C12E14">
      <w:pPr>
        <w:pStyle w:val="TOC1"/>
        <w:rPr>
          <w:rFonts w:asciiTheme="minorHAnsi" w:eastAsiaTheme="minorEastAsia" w:hAnsiTheme="minorHAnsi"/>
          <w:b w:val="0"/>
          <w:bCs w:val="0"/>
          <w:caps w:val="0"/>
          <w:noProof/>
          <w:szCs w:val="22"/>
          <w:lang w:val="en-NZ" w:eastAsia="en-NZ"/>
        </w:rPr>
      </w:pPr>
      <w:r>
        <w:rPr>
          <w:noProof/>
          <w:lang w:eastAsia="en-AU"/>
        </w:rPr>
        <w:t>Appendix 1: Examples of alternative statement of ingredients provided by food manufacturing representatives compared to current statement of ingredients</w:t>
      </w:r>
      <w:r>
        <w:rPr>
          <w:noProof/>
        </w:rPr>
        <w:tab/>
      </w:r>
      <w:r>
        <w:rPr>
          <w:noProof/>
        </w:rPr>
        <w:fldChar w:fldCharType="begin"/>
      </w:r>
      <w:r>
        <w:rPr>
          <w:noProof/>
        </w:rPr>
        <w:instrText xml:space="preserve"> PAGEREF _Toc451933038 \h </w:instrText>
      </w:r>
      <w:r>
        <w:rPr>
          <w:noProof/>
        </w:rPr>
      </w:r>
      <w:r>
        <w:rPr>
          <w:noProof/>
        </w:rPr>
        <w:fldChar w:fldCharType="separate"/>
      </w:r>
      <w:r w:rsidR="000F1BBB">
        <w:rPr>
          <w:noProof/>
        </w:rPr>
        <w:t>11</w:t>
      </w:r>
      <w:r>
        <w:rPr>
          <w:noProof/>
        </w:rPr>
        <w:fldChar w:fldCharType="end"/>
      </w:r>
    </w:p>
    <w:p w14:paraId="18A69115" w14:textId="46B4DDD6" w:rsidR="00297B04" w:rsidRPr="00F65CBE" w:rsidRDefault="006F7B02" w:rsidP="004E60F0">
      <w:pPr>
        <w:pStyle w:val="TOC1"/>
        <w:tabs>
          <w:tab w:val="clear" w:pos="9060"/>
          <w:tab w:val="left" w:pos="5580"/>
        </w:tabs>
      </w:pPr>
      <w:r>
        <w:rPr>
          <w:sz w:val="24"/>
          <w:szCs w:val="24"/>
        </w:rPr>
        <w:fldChar w:fldCharType="end"/>
      </w:r>
    </w:p>
    <w:p w14:paraId="1517ED21" w14:textId="77777777" w:rsidR="00297B04" w:rsidRPr="00F65CBE" w:rsidRDefault="00297B04" w:rsidP="00C3143B">
      <w:pPr>
        <w:rPr>
          <w:sz w:val="24"/>
          <w:szCs w:val="24"/>
        </w:rPr>
      </w:pPr>
    </w:p>
    <w:p w14:paraId="16B87AC6" w14:textId="77777777" w:rsidR="00C3143B" w:rsidRDefault="00C3143B" w:rsidP="00C3143B">
      <w:r w:rsidRPr="00E203C2">
        <w:br w:type="page"/>
      </w:r>
    </w:p>
    <w:p w14:paraId="16B87AC8" w14:textId="485EA230" w:rsidR="00C3143B" w:rsidRDefault="00203221" w:rsidP="00E7431C">
      <w:pPr>
        <w:pStyle w:val="Heading1"/>
      </w:pPr>
      <w:bookmarkStart w:id="3" w:name="_Toc451933021"/>
      <w:r>
        <w:lastRenderedPageBreak/>
        <w:t>1</w:t>
      </w:r>
      <w:r>
        <w:tab/>
      </w:r>
      <w:r w:rsidR="00FF61E7">
        <w:t>Purpose</w:t>
      </w:r>
      <w:bookmarkEnd w:id="3"/>
    </w:p>
    <w:p w14:paraId="2A078996" w14:textId="7CE58C26" w:rsidR="00175C30" w:rsidRDefault="00203221" w:rsidP="00203221">
      <w:r>
        <w:t xml:space="preserve">The purpose of this report </w:t>
      </w:r>
      <w:r w:rsidR="00537C3D">
        <w:t>is to p</w:t>
      </w:r>
      <w:r w:rsidR="00E34B47">
        <w:t>rovide a qualitative overview o</w:t>
      </w:r>
      <w:r w:rsidR="002C1D3C">
        <w:t xml:space="preserve">f food industry practices in Australia and New Zealand concerning </w:t>
      </w:r>
      <w:r w:rsidR="00080C89">
        <w:t xml:space="preserve">the use of </w:t>
      </w:r>
      <w:r w:rsidR="002C1D3C">
        <w:t>sugars, fats and vegetable oil ingredients, a</w:t>
      </w:r>
      <w:r w:rsidR="00E34B47">
        <w:t>n</w:t>
      </w:r>
      <w:r w:rsidR="002C1D3C">
        <w:t>d</w:t>
      </w:r>
      <w:r w:rsidR="00D63BA3">
        <w:t xml:space="preserve"> </w:t>
      </w:r>
      <w:r w:rsidR="00537C3D">
        <w:t xml:space="preserve">the potential impacts </w:t>
      </w:r>
      <w:r w:rsidR="00BF4366">
        <w:t>of</w:t>
      </w:r>
      <w:r w:rsidR="00537C3D">
        <w:t xml:space="preserve"> Recommendation 12 </w:t>
      </w:r>
      <w:r w:rsidR="00BF4366">
        <w:t xml:space="preserve">of </w:t>
      </w:r>
      <w:r w:rsidR="00BF4366" w:rsidRPr="00A92638">
        <w:rPr>
          <w:i/>
        </w:rPr>
        <w:t>Labelling Logic: Review of Food Labelling Law and Policy</w:t>
      </w:r>
      <w:r w:rsidR="00BF4366" w:rsidRPr="00AF69FF">
        <w:t xml:space="preserve"> </w:t>
      </w:r>
      <w:r w:rsidR="00BF4366" w:rsidRPr="00A92638">
        <w:rPr>
          <w:i/>
        </w:rPr>
        <w:t>(2011)</w:t>
      </w:r>
      <w:r w:rsidR="00B27458">
        <w:t>, should it be implemented.</w:t>
      </w:r>
    </w:p>
    <w:p w14:paraId="05FE52C2" w14:textId="77777777" w:rsidR="00175C30" w:rsidRDefault="00175C30" w:rsidP="00203221">
      <w:pPr>
        <w:rPr>
          <w:b/>
          <w:sz w:val="28"/>
          <w:szCs w:val="28"/>
        </w:rPr>
      </w:pPr>
    </w:p>
    <w:p w14:paraId="16B87B0D" w14:textId="777265BB" w:rsidR="00565888" w:rsidRPr="00551778" w:rsidRDefault="00203221" w:rsidP="00E7431C">
      <w:pPr>
        <w:pStyle w:val="Heading1"/>
      </w:pPr>
      <w:bookmarkStart w:id="4" w:name="_Toc451933022"/>
      <w:r>
        <w:t>2</w:t>
      </w:r>
      <w:r w:rsidR="00551778" w:rsidRPr="00551778">
        <w:t xml:space="preserve"> </w:t>
      </w:r>
      <w:r w:rsidR="00551778">
        <w:tab/>
      </w:r>
      <w:r w:rsidR="00565888" w:rsidRPr="00551778">
        <w:t xml:space="preserve">Targeted consultation with food manufacturing </w:t>
      </w:r>
      <w:r w:rsidR="0028225C">
        <w:t>representatives</w:t>
      </w:r>
      <w:bookmarkEnd w:id="4"/>
    </w:p>
    <w:p w14:paraId="6A7BC015" w14:textId="52033ECF" w:rsidR="00A11D96" w:rsidRDefault="006F1E85" w:rsidP="00565888">
      <w:r>
        <w:t xml:space="preserve">FSANZ conducted </w:t>
      </w:r>
      <w:r w:rsidR="00470A8D">
        <w:t xml:space="preserve">targeted </w:t>
      </w:r>
      <w:r>
        <w:t xml:space="preserve">consultation meetings with </w:t>
      </w:r>
      <w:r w:rsidR="00470A8D">
        <w:t xml:space="preserve">food </w:t>
      </w:r>
      <w:r w:rsidR="00461BFA">
        <w:t>manufacturing</w:t>
      </w:r>
      <w:r w:rsidR="00470A8D">
        <w:t xml:space="preserve"> </w:t>
      </w:r>
      <w:r>
        <w:t xml:space="preserve">representatives to understand </w:t>
      </w:r>
      <w:r w:rsidR="007D4CC4">
        <w:t xml:space="preserve">the </w:t>
      </w:r>
      <w:r>
        <w:t>potential impacts Recommendation 12 would have on th</w:t>
      </w:r>
      <w:r w:rsidR="00851DD1">
        <w:t>eir industry</w:t>
      </w:r>
      <w:r>
        <w:t>. These meetings were organised with the assistance of the Australian Food and Grocery Council (AFGC) and the New Zealand Food and Grocery Council (NZFGC)</w:t>
      </w:r>
      <w:r w:rsidR="009B6F6E">
        <w:t xml:space="preserve"> and consisted of </w:t>
      </w:r>
      <w:r w:rsidR="00461BFA">
        <w:t>food manufacturers that are members of these organisations</w:t>
      </w:r>
      <w:r>
        <w:t xml:space="preserve">. </w:t>
      </w:r>
      <w:r w:rsidR="00BA5E45">
        <w:t>The meetings were face-to-face, with some participants linked in by phone. The Australian meeting was held in Sydney on 28 March 2014, while the New Zealand meeting was held in Auckland on 6 May 2014.</w:t>
      </w:r>
      <w:r w:rsidR="00A11D96">
        <w:t xml:space="preserve"> </w:t>
      </w:r>
    </w:p>
    <w:p w14:paraId="16B87B0F" w14:textId="77777777" w:rsidR="00BA5E45" w:rsidRDefault="00BA5E45" w:rsidP="00565888"/>
    <w:p w14:paraId="16B87B10" w14:textId="14B263FB" w:rsidR="00BA5E45" w:rsidRDefault="00BA5E45" w:rsidP="00565888">
      <w:r>
        <w:t xml:space="preserve">The </w:t>
      </w:r>
      <w:r w:rsidR="007D4CC4">
        <w:t xml:space="preserve">consultation meetings </w:t>
      </w:r>
      <w:r>
        <w:t>included discussions on current sourcing and production practices</w:t>
      </w:r>
      <w:r w:rsidR="00AF0710">
        <w:t>,</w:t>
      </w:r>
      <w:r>
        <w:t xml:space="preserve"> expect</w:t>
      </w:r>
      <w:r w:rsidR="00687C7E">
        <w:t xml:space="preserve">ed impacts, covering production, </w:t>
      </w:r>
      <w:r>
        <w:t>labelling</w:t>
      </w:r>
      <w:r w:rsidR="00687C7E">
        <w:t xml:space="preserve">, </w:t>
      </w:r>
      <w:r>
        <w:t xml:space="preserve">record keeping and current labelling technology. </w:t>
      </w:r>
      <w:r w:rsidR="007D4CC4">
        <w:t xml:space="preserve">Additional </w:t>
      </w:r>
      <w:r>
        <w:t xml:space="preserve">information was </w:t>
      </w:r>
      <w:r w:rsidR="002B4165">
        <w:t xml:space="preserve">also </w:t>
      </w:r>
      <w:r>
        <w:t>passed to FSANZ from industry representatives as an outcome of the discussions.</w:t>
      </w:r>
    </w:p>
    <w:p w14:paraId="16B87B11" w14:textId="77777777" w:rsidR="00BA5E45" w:rsidRDefault="00BA5E45" w:rsidP="00565888"/>
    <w:p w14:paraId="16B87B12" w14:textId="7A2624EA" w:rsidR="00EC44E8" w:rsidRDefault="002B4165" w:rsidP="00565888">
      <w:r>
        <w:t>Outcome notes</w:t>
      </w:r>
      <w:r w:rsidR="00BA5E45">
        <w:t xml:space="preserve"> of </w:t>
      </w:r>
      <w:r w:rsidR="007D4CC4">
        <w:t xml:space="preserve">the views of </w:t>
      </w:r>
      <w:r w:rsidR="00470A8D">
        <w:t xml:space="preserve">food </w:t>
      </w:r>
      <w:r w:rsidR="00461BFA">
        <w:t>manufacturing</w:t>
      </w:r>
      <w:r w:rsidR="007D4CC4">
        <w:t xml:space="preserve"> representatives were shared with all participants, who agreed </w:t>
      </w:r>
      <w:r w:rsidR="00EC44E8">
        <w:t>the issues discussed and comments provided</w:t>
      </w:r>
      <w:r w:rsidR="007D4CC4">
        <w:t xml:space="preserve"> </w:t>
      </w:r>
      <w:r w:rsidR="00EC44E8">
        <w:t xml:space="preserve">were representative of </w:t>
      </w:r>
      <w:r w:rsidR="007D4CC4">
        <w:t xml:space="preserve">Australian and </w:t>
      </w:r>
      <w:r w:rsidR="00EC44E8">
        <w:t>New Zealand issues.</w:t>
      </w:r>
    </w:p>
    <w:p w14:paraId="0078777F" w14:textId="41E9077D" w:rsidR="00484983" w:rsidRDefault="00484983" w:rsidP="00565888"/>
    <w:p w14:paraId="3D3E98CC" w14:textId="5443C9E2" w:rsidR="00484983" w:rsidRDefault="00484983" w:rsidP="00484983">
      <w:r>
        <w:t xml:space="preserve">FSANZ also </w:t>
      </w:r>
      <w:r w:rsidR="0078396D">
        <w:t>met</w:t>
      </w:r>
      <w:r>
        <w:t xml:space="preserve"> with </w:t>
      </w:r>
      <w:r w:rsidR="00CB6A37">
        <w:t xml:space="preserve">an ingredient supplier </w:t>
      </w:r>
      <w:r w:rsidR="0078396D">
        <w:t>whose business includes sourcing</w:t>
      </w:r>
      <w:r w:rsidR="004D487A">
        <w:t xml:space="preserve"> and supplying </w:t>
      </w:r>
      <w:r w:rsidR="0078396D">
        <w:t>edible oi</w:t>
      </w:r>
      <w:r w:rsidR="009A78E9">
        <w:t>l</w:t>
      </w:r>
      <w:r w:rsidR="0078396D">
        <w:t xml:space="preserve"> </w:t>
      </w:r>
      <w:r w:rsidR="004D487A">
        <w:t xml:space="preserve">ingredients </w:t>
      </w:r>
      <w:r w:rsidR="00687C7E">
        <w:t>and</w:t>
      </w:r>
      <w:r w:rsidR="0078396D">
        <w:t xml:space="preserve"> edible oil blends for use in food</w:t>
      </w:r>
      <w:r w:rsidR="004D487A">
        <w:t xml:space="preserve"> manufacturing</w:t>
      </w:r>
      <w:r w:rsidR="0078396D">
        <w:t xml:space="preserve"> in Australia and New Zealand. This </w:t>
      </w:r>
      <w:r w:rsidR="000E4379">
        <w:t xml:space="preserve">meeting </w:t>
      </w:r>
      <w:r w:rsidR="0078396D">
        <w:t xml:space="preserve">was held face-to-face in </w:t>
      </w:r>
      <w:r>
        <w:t xml:space="preserve">Melbourne, Australia on 13 February 2015. </w:t>
      </w:r>
    </w:p>
    <w:p w14:paraId="16B87B13" w14:textId="77777777" w:rsidR="00EC44E8" w:rsidRDefault="00EC44E8" w:rsidP="00565888"/>
    <w:p w14:paraId="16B87B14" w14:textId="4CF0B85B" w:rsidR="00BA5E45" w:rsidRDefault="00B27458" w:rsidP="00565888">
      <w:r>
        <w:t xml:space="preserve">FSANZ used the findings of </w:t>
      </w:r>
      <w:r w:rsidR="00923046">
        <w:t>this</w:t>
      </w:r>
      <w:r w:rsidR="00484983">
        <w:t xml:space="preserve"> </w:t>
      </w:r>
      <w:r w:rsidR="00FB43AF">
        <w:t xml:space="preserve">targeted </w:t>
      </w:r>
      <w:r w:rsidR="00484983">
        <w:t>consultation</w:t>
      </w:r>
      <w:r w:rsidR="00EC44E8">
        <w:t xml:space="preserve"> to </w:t>
      </w:r>
      <w:r w:rsidR="00AF0710">
        <w:t xml:space="preserve">collate </w:t>
      </w:r>
      <w:r w:rsidR="00FB44B2">
        <w:t xml:space="preserve">and report </w:t>
      </w:r>
      <w:r w:rsidR="00687C7E">
        <w:t xml:space="preserve">on </w:t>
      </w:r>
      <w:r w:rsidR="00EC44E8">
        <w:t xml:space="preserve">the food industry’s </w:t>
      </w:r>
      <w:r>
        <w:t xml:space="preserve">views </w:t>
      </w:r>
      <w:r w:rsidR="007079BB">
        <w:t xml:space="preserve">about Recommendation 12 </w:t>
      </w:r>
      <w:r w:rsidR="00FB44B2">
        <w:t xml:space="preserve">in </w:t>
      </w:r>
      <w:r w:rsidR="00EC44E8">
        <w:t>the following sections</w:t>
      </w:r>
      <w:r w:rsidR="00290278">
        <w:rPr>
          <w:rStyle w:val="FootnoteReference"/>
        </w:rPr>
        <w:footnoteReference w:id="2"/>
      </w:r>
      <w:r w:rsidR="00EC44E8">
        <w:t>.</w:t>
      </w:r>
      <w:r w:rsidR="00AB5173">
        <w:t xml:space="preserve"> </w:t>
      </w:r>
      <w:r w:rsidR="00687C7E">
        <w:t>Should a regulatory change be considered to implement Recommendation 12</w:t>
      </w:r>
      <w:r w:rsidR="00080C89">
        <w:t xml:space="preserve">, </w:t>
      </w:r>
      <w:r w:rsidR="00D66FE4">
        <w:t xml:space="preserve">these concerns </w:t>
      </w:r>
      <w:r w:rsidR="0099738F">
        <w:t xml:space="preserve">would need to be </w:t>
      </w:r>
      <w:r w:rsidR="00080C89">
        <w:t xml:space="preserve">fully investigated and </w:t>
      </w:r>
      <w:r w:rsidR="00D66FE4">
        <w:t>assessed</w:t>
      </w:r>
      <w:r w:rsidR="0099738F">
        <w:t xml:space="preserve">. </w:t>
      </w:r>
      <w:r w:rsidR="00EC44E8">
        <w:t xml:space="preserve">The meetings also discussed issues industry </w:t>
      </w:r>
      <w:r w:rsidR="00DF3D6A">
        <w:t xml:space="preserve">representatives </w:t>
      </w:r>
      <w:r w:rsidR="00007741">
        <w:t xml:space="preserve">raised regarding their view of </w:t>
      </w:r>
      <w:r w:rsidR="00EC44E8" w:rsidRPr="00687C7E">
        <w:t>potential consumer concerns</w:t>
      </w:r>
      <w:r w:rsidR="00A9299A" w:rsidRPr="00687C7E">
        <w:t>. These views</w:t>
      </w:r>
      <w:r w:rsidR="00EC44E8" w:rsidRPr="00687C7E">
        <w:t xml:space="preserve"> </w:t>
      </w:r>
      <w:r w:rsidR="00E276D0" w:rsidRPr="00687C7E">
        <w:t>are</w:t>
      </w:r>
      <w:r w:rsidR="00EC44E8" w:rsidRPr="00687C7E">
        <w:t xml:space="preserve"> </w:t>
      </w:r>
      <w:r w:rsidR="00007741" w:rsidRPr="00687C7E">
        <w:t xml:space="preserve">identified </w:t>
      </w:r>
      <w:r w:rsidR="00EC44E8" w:rsidRPr="00687C7E">
        <w:t xml:space="preserve">in section </w:t>
      </w:r>
      <w:r w:rsidR="00DF3D6A">
        <w:t>4.8</w:t>
      </w:r>
      <w:r w:rsidR="00687C7E">
        <w:t xml:space="preserve"> of the Technical Evaluation R</w:t>
      </w:r>
      <w:r w:rsidR="007D4CC4">
        <w:t>eport</w:t>
      </w:r>
      <w:r w:rsidR="00DE133F">
        <w:t xml:space="preserve"> for Labelling Review Recommendation 12</w:t>
      </w:r>
      <w:r w:rsidR="00EC44E8">
        <w:t>.</w:t>
      </w:r>
    </w:p>
    <w:p w14:paraId="05D104B7" w14:textId="6F81E745" w:rsidR="00BA1877" w:rsidRDefault="00BA1877" w:rsidP="00C766E6">
      <w:r>
        <w:br w:type="page"/>
      </w:r>
    </w:p>
    <w:p w14:paraId="16B87B15" w14:textId="770A1E97" w:rsidR="00806ADE" w:rsidRDefault="00985E8B" w:rsidP="00E7431C">
      <w:pPr>
        <w:pStyle w:val="Heading1"/>
      </w:pPr>
      <w:bookmarkStart w:id="5" w:name="_Toc451933023"/>
      <w:r>
        <w:lastRenderedPageBreak/>
        <w:t>3</w:t>
      </w:r>
      <w:r w:rsidR="009012F6">
        <w:tab/>
      </w:r>
      <w:r w:rsidR="004C5B3A">
        <w:t xml:space="preserve">Food manufacturing </w:t>
      </w:r>
      <w:r w:rsidR="008B7102">
        <w:t>impacts</w:t>
      </w:r>
      <w:bookmarkEnd w:id="5"/>
      <w:r w:rsidR="004C5B3A">
        <w:t xml:space="preserve"> </w:t>
      </w:r>
    </w:p>
    <w:p w14:paraId="16B87B16" w14:textId="24631387" w:rsidR="004C5B3A" w:rsidRDefault="00ED38B5" w:rsidP="004C5B3A">
      <w:r>
        <w:t xml:space="preserve">Currently, the </w:t>
      </w:r>
      <w:r w:rsidR="00EB28F7" w:rsidRPr="009430C9">
        <w:rPr>
          <w:i/>
        </w:rPr>
        <w:t>Australia New Zealand Food Standards Code</w:t>
      </w:r>
      <w:r w:rsidR="00EB28F7">
        <w:t xml:space="preserve"> (the Code) </w:t>
      </w:r>
      <w:r w:rsidR="00021A23">
        <w:t>permits</w:t>
      </w:r>
      <w:r w:rsidR="00EB28F7">
        <w:t xml:space="preserve"> the </w:t>
      </w:r>
      <w:r w:rsidR="004B32D9">
        <w:t>generic names</w:t>
      </w:r>
      <w:r w:rsidR="009E67AB">
        <w:t xml:space="preserve"> ‘sugar’ and</w:t>
      </w:r>
      <w:r w:rsidR="004B32D9">
        <w:t xml:space="preserve"> </w:t>
      </w:r>
      <w:r w:rsidR="00A87FD4">
        <w:t>‘</w:t>
      </w:r>
      <w:r w:rsidR="006F5420">
        <w:t>fats’ or ‘</w:t>
      </w:r>
      <w:r w:rsidR="00531C73">
        <w:t>oils</w:t>
      </w:r>
      <w:r w:rsidR="00A87FD4">
        <w:t>’</w:t>
      </w:r>
      <w:r w:rsidR="006F5420">
        <w:t xml:space="preserve"> (</w:t>
      </w:r>
      <w:r w:rsidR="009E67AB">
        <w:t xml:space="preserve">specifying if the source is </w:t>
      </w:r>
      <w:r w:rsidR="006F5420">
        <w:t>vegetable or animal)</w:t>
      </w:r>
      <w:r w:rsidR="00531C73">
        <w:t xml:space="preserve"> </w:t>
      </w:r>
      <w:r w:rsidR="004B32D9">
        <w:t xml:space="preserve">to be used </w:t>
      </w:r>
      <w:r>
        <w:t>in the statement of ingredients</w:t>
      </w:r>
      <w:r w:rsidR="00EB28F7">
        <w:t xml:space="preserve"> (with </w:t>
      </w:r>
      <w:r w:rsidR="00A87FD4">
        <w:t xml:space="preserve">certain </w:t>
      </w:r>
      <w:r w:rsidR="00EB28F7">
        <w:t>conditions)</w:t>
      </w:r>
      <w:r>
        <w:t xml:space="preserve"> as </w:t>
      </w:r>
      <w:r w:rsidR="007754C9">
        <w:t>detailed</w:t>
      </w:r>
      <w:r>
        <w:t xml:space="preserve"> in </w:t>
      </w:r>
      <w:r w:rsidRPr="00BA1877">
        <w:t xml:space="preserve">section </w:t>
      </w:r>
      <w:r w:rsidR="00F446C4" w:rsidRPr="00BA1877">
        <w:t>3.1</w:t>
      </w:r>
      <w:r w:rsidRPr="00BA1877">
        <w:t xml:space="preserve"> of</w:t>
      </w:r>
      <w:r>
        <w:t xml:space="preserve"> th</w:t>
      </w:r>
      <w:r w:rsidR="0013668F">
        <w:t>e Technical Evaluation R</w:t>
      </w:r>
      <w:r w:rsidR="00EB28F7">
        <w:t>eport</w:t>
      </w:r>
      <w:r w:rsidR="00DE133F">
        <w:t xml:space="preserve"> for Labelling Review Recommendation 12</w:t>
      </w:r>
      <w:r w:rsidR="00EB28F7">
        <w:t xml:space="preserve">. </w:t>
      </w:r>
      <w:r w:rsidR="00461BFA">
        <w:t>The f</w:t>
      </w:r>
      <w:r w:rsidR="00165573">
        <w:t xml:space="preserve">ood manufacturing representatives </w:t>
      </w:r>
      <w:r w:rsidR="00461BFA">
        <w:t xml:space="preserve">consulted </w:t>
      </w:r>
      <w:r w:rsidR="0019642E">
        <w:t xml:space="preserve">noted that Recommendation 12 </w:t>
      </w:r>
      <w:r w:rsidR="0013668F">
        <w:t>indicates that</w:t>
      </w:r>
      <w:r w:rsidR="0019642E">
        <w:t xml:space="preserve"> t</w:t>
      </w:r>
      <w:r w:rsidR="00165573">
        <w:t>he specific source name of</w:t>
      </w:r>
      <w:r w:rsidR="00785AE0">
        <w:t xml:space="preserve"> </w:t>
      </w:r>
      <w:r w:rsidR="0019642E">
        <w:t xml:space="preserve">added sugars, </w:t>
      </w:r>
      <w:r w:rsidR="0013668F">
        <w:t xml:space="preserve">added </w:t>
      </w:r>
      <w:r w:rsidR="00DE133F">
        <w:t>fats and</w:t>
      </w:r>
      <w:r w:rsidR="0019642E">
        <w:t xml:space="preserve"> </w:t>
      </w:r>
      <w:r w:rsidR="0013668F">
        <w:t xml:space="preserve">added </w:t>
      </w:r>
      <w:r w:rsidR="0019642E">
        <w:t>vege</w:t>
      </w:r>
      <w:r w:rsidR="00531C73">
        <w:t>table oil</w:t>
      </w:r>
      <w:r w:rsidR="00A87FD4">
        <w:t xml:space="preserve"> </w:t>
      </w:r>
      <w:r w:rsidR="00531C73">
        <w:t xml:space="preserve">ingredients </w:t>
      </w:r>
      <w:r w:rsidR="0013668F">
        <w:t>would be required to</w:t>
      </w:r>
      <w:r w:rsidR="00A87FD4">
        <w:t xml:space="preserve"> be declared in a</w:t>
      </w:r>
      <w:r w:rsidR="0019642E">
        <w:t xml:space="preserve"> bracketed list. </w:t>
      </w:r>
      <w:r w:rsidR="00FB44B2">
        <w:t xml:space="preserve">They </w:t>
      </w:r>
      <w:r w:rsidR="004C5B3A">
        <w:t xml:space="preserve">considered </w:t>
      </w:r>
      <w:r w:rsidR="00D41640">
        <w:t xml:space="preserve">this </w:t>
      </w:r>
      <w:r w:rsidR="00531C73">
        <w:t xml:space="preserve">labelling </w:t>
      </w:r>
      <w:r w:rsidR="00BE6C1A">
        <w:t>r</w:t>
      </w:r>
      <w:r w:rsidR="00D41640">
        <w:t>ecommendation w</w:t>
      </w:r>
      <w:r w:rsidR="007D4CC4">
        <w:t>ould</w:t>
      </w:r>
      <w:r w:rsidR="00D41640">
        <w:t xml:space="preserve"> </w:t>
      </w:r>
      <w:r w:rsidR="00C06A12">
        <w:t>significant</w:t>
      </w:r>
      <w:r w:rsidR="00FB44B2">
        <w:t>ly</w:t>
      </w:r>
      <w:r w:rsidR="00D41640">
        <w:t xml:space="preserve"> impact </w:t>
      </w:r>
      <w:r w:rsidR="009260D9">
        <w:t xml:space="preserve">food </w:t>
      </w:r>
      <w:r w:rsidR="004C5B3A">
        <w:t xml:space="preserve">products that </w:t>
      </w:r>
      <w:r w:rsidR="00C06A12">
        <w:t xml:space="preserve">include </w:t>
      </w:r>
      <w:r w:rsidR="004C5B3A">
        <w:t xml:space="preserve">sugars, fats and </w:t>
      </w:r>
      <w:r w:rsidR="00115A47">
        <w:t xml:space="preserve">vegetable </w:t>
      </w:r>
      <w:r w:rsidR="004C5B3A">
        <w:t xml:space="preserve">oils </w:t>
      </w:r>
      <w:r w:rsidR="00C06A12">
        <w:t xml:space="preserve">as ingredients, at all </w:t>
      </w:r>
      <w:r w:rsidR="002B4165">
        <w:t>stages</w:t>
      </w:r>
      <w:r w:rsidR="00C06A12">
        <w:t xml:space="preserve"> throughout the food production system</w:t>
      </w:r>
      <w:r w:rsidR="001001DA">
        <w:t xml:space="preserve">. </w:t>
      </w:r>
      <w:r w:rsidR="00D41640">
        <w:t xml:space="preserve">There were no situations where </w:t>
      </w:r>
      <w:r w:rsidR="00F630BD">
        <w:t>it w</w:t>
      </w:r>
      <w:r w:rsidR="008B7102">
        <w:t>ould</w:t>
      </w:r>
      <w:r w:rsidR="00F630BD">
        <w:t xml:space="preserve"> have n</w:t>
      </w:r>
      <w:r w:rsidR="00FB44B2">
        <w:t>il</w:t>
      </w:r>
      <w:r w:rsidR="00F630BD">
        <w:t xml:space="preserve"> impact on food manufacture.</w:t>
      </w:r>
    </w:p>
    <w:p w14:paraId="7C0E0FA4" w14:textId="77777777" w:rsidR="006340CC" w:rsidRDefault="006340CC" w:rsidP="004C5B3A"/>
    <w:p w14:paraId="16B87B18" w14:textId="03B5D50C" w:rsidR="004C5B3A" w:rsidRDefault="00531B8D" w:rsidP="004C5B3A">
      <w:r>
        <w:t xml:space="preserve">For the food </w:t>
      </w:r>
      <w:r w:rsidR="009A78E9">
        <w:t xml:space="preserve">manufacturing </w:t>
      </w:r>
      <w:r>
        <w:t xml:space="preserve">industry to address and be compliant with this </w:t>
      </w:r>
      <w:r w:rsidR="00BE6C1A">
        <w:t>r</w:t>
      </w:r>
      <w:r>
        <w:t>ecommendation two scenarios were considered</w:t>
      </w:r>
      <w:r w:rsidR="004C5B3A">
        <w:t>:</w:t>
      </w:r>
    </w:p>
    <w:p w14:paraId="16B87B19" w14:textId="77777777" w:rsidR="004C5B3A" w:rsidRDefault="004C5B3A" w:rsidP="004C5B3A"/>
    <w:p w14:paraId="16B87B1A" w14:textId="77777777" w:rsidR="00531B8D" w:rsidRPr="00531B8D" w:rsidRDefault="00531B8D" w:rsidP="004C5B3A">
      <w:pPr>
        <w:pStyle w:val="ListParagraph"/>
        <w:numPr>
          <w:ilvl w:val="0"/>
          <w:numId w:val="15"/>
        </w:numPr>
        <w:ind w:left="567" w:hanging="567"/>
        <w:contextualSpacing w:val="0"/>
        <w:rPr>
          <w:u w:val="single"/>
        </w:rPr>
      </w:pPr>
      <w:r w:rsidRPr="00531B8D">
        <w:rPr>
          <w:u w:val="single"/>
        </w:rPr>
        <w:t>Ingredient flexibility</w:t>
      </w:r>
    </w:p>
    <w:p w14:paraId="16B87B1B" w14:textId="1B7B8B5A" w:rsidR="004C5B3A" w:rsidRDefault="004C5B3A" w:rsidP="00531B8D">
      <w:pPr>
        <w:pStyle w:val="ListParagraph"/>
        <w:ind w:left="567"/>
        <w:contextualSpacing w:val="0"/>
      </w:pPr>
      <w:r>
        <w:t>Retain flexibility in ingredient sourcing, to take advantage of best available pricing and supply of ingredients. This would likely result in higher costs from producing different</w:t>
      </w:r>
      <w:r w:rsidR="00E276D0">
        <w:t>ly</w:t>
      </w:r>
      <w:r>
        <w:t xml:space="preserve"> labell</w:t>
      </w:r>
      <w:r w:rsidR="00E276D0">
        <w:t>ed</w:t>
      </w:r>
      <w:r>
        <w:t xml:space="preserve"> stock and the logistics of storing and using correct labels</w:t>
      </w:r>
      <w:r w:rsidR="00DA6D98">
        <w:t xml:space="preserve"> (e.g. </w:t>
      </w:r>
      <w:r w:rsidR="00B464B5">
        <w:t xml:space="preserve">slightly </w:t>
      </w:r>
      <w:r w:rsidR="00DA6D98">
        <w:t>different oil blends would require different labels</w:t>
      </w:r>
      <w:r w:rsidR="00FD2A32">
        <w:t>)</w:t>
      </w:r>
      <w:r w:rsidR="00DA6D98">
        <w:t xml:space="preserve">. </w:t>
      </w:r>
      <w:r w:rsidR="005C1CF1">
        <w:t xml:space="preserve">Manufacturers might </w:t>
      </w:r>
      <w:r>
        <w:t xml:space="preserve">have to provide storage for ingredients so as to reduce/limit changes in formulation. </w:t>
      </w:r>
    </w:p>
    <w:p w14:paraId="36A109FC" w14:textId="77777777" w:rsidR="00FD0F39" w:rsidRDefault="00FD0F39" w:rsidP="00E276D0"/>
    <w:p w14:paraId="16B87B1D" w14:textId="77777777" w:rsidR="00531B8D" w:rsidRPr="00531B8D" w:rsidRDefault="00531B8D" w:rsidP="004C5B3A">
      <w:pPr>
        <w:pStyle w:val="ListParagraph"/>
        <w:numPr>
          <w:ilvl w:val="0"/>
          <w:numId w:val="15"/>
        </w:numPr>
        <w:ind w:left="567" w:hanging="567"/>
        <w:contextualSpacing w:val="0"/>
        <w:rPr>
          <w:u w:val="single"/>
        </w:rPr>
      </w:pPr>
      <w:r w:rsidRPr="00531B8D">
        <w:rPr>
          <w:u w:val="single"/>
        </w:rPr>
        <w:t>Fix the ingredients and formulation</w:t>
      </w:r>
    </w:p>
    <w:p w14:paraId="16B87B1E" w14:textId="3E653327" w:rsidR="004C5B3A" w:rsidRDefault="004C5B3A" w:rsidP="00531B8D">
      <w:pPr>
        <w:pStyle w:val="ListParagraph"/>
        <w:ind w:left="567"/>
        <w:contextualSpacing w:val="0"/>
      </w:pPr>
      <w:r>
        <w:t xml:space="preserve">Fix the formulation and use of specific ingredients in order to retain one set of labels. However, the costs of </w:t>
      </w:r>
      <w:r w:rsidR="00811161">
        <w:t>using fixed</w:t>
      </w:r>
      <w:r>
        <w:t xml:space="preserve"> ingredients are likely to be variable due to supply and demand issues during the year e.g. oil blends.</w:t>
      </w:r>
    </w:p>
    <w:p w14:paraId="16B87B1F" w14:textId="77777777" w:rsidR="004C5B3A" w:rsidRDefault="004C5B3A" w:rsidP="004C5B3A"/>
    <w:p w14:paraId="63535831" w14:textId="4A8A3BB4" w:rsidR="005B3FA5" w:rsidRDefault="004C5B3A" w:rsidP="00806ADE">
      <w:r>
        <w:t xml:space="preserve">Both scenarios have cost implications and so are highly likely to affect product pricing (which would be </w:t>
      </w:r>
      <w:r w:rsidR="00F630BD">
        <w:t>expected</w:t>
      </w:r>
      <w:r>
        <w:t xml:space="preserve"> to be passed onto consumers).</w:t>
      </w:r>
    </w:p>
    <w:p w14:paraId="16B87B21" w14:textId="5CE3AE5B" w:rsidR="004C5B3A" w:rsidRDefault="00985E8B" w:rsidP="00E7431C">
      <w:pPr>
        <w:pStyle w:val="Heading2"/>
      </w:pPr>
      <w:bookmarkStart w:id="6" w:name="_Toc451933024"/>
      <w:r>
        <w:t>3</w:t>
      </w:r>
      <w:r w:rsidR="009012F6">
        <w:t>.1</w:t>
      </w:r>
      <w:r w:rsidR="009012F6">
        <w:tab/>
      </w:r>
      <w:r w:rsidR="00F630BD">
        <w:t>Areas of food manufacturing that w</w:t>
      </w:r>
      <w:r w:rsidR="004252B8">
        <w:t>ould</w:t>
      </w:r>
      <w:r w:rsidR="00F630BD">
        <w:t xml:space="preserve"> be affected</w:t>
      </w:r>
      <w:bookmarkEnd w:id="6"/>
    </w:p>
    <w:p w14:paraId="05D7095F" w14:textId="539017D6" w:rsidR="001D6075" w:rsidRDefault="00953C72" w:rsidP="00AF293C">
      <w:r>
        <w:t xml:space="preserve">Food </w:t>
      </w:r>
      <w:r w:rsidR="009A78E9">
        <w:t>manufacturing</w:t>
      </w:r>
      <w:r>
        <w:t xml:space="preserve"> representatives</w:t>
      </w:r>
      <w:r w:rsidR="00461BFA">
        <w:t xml:space="preserve"> consulted</w:t>
      </w:r>
      <w:r>
        <w:t xml:space="preserve"> </w:t>
      </w:r>
      <w:r w:rsidR="00DF6AAF">
        <w:t>identified</w:t>
      </w:r>
      <w:r>
        <w:t xml:space="preserve"> </w:t>
      </w:r>
      <w:r w:rsidR="009430C9">
        <w:t xml:space="preserve">the </w:t>
      </w:r>
      <w:r>
        <w:t>potential implications of Re</w:t>
      </w:r>
      <w:r w:rsidR="00A042BC">
        <w:t>commendation 12</w:t>
      </w:r>
      <w:r w:rsidR="00E2276C">
        <w:t xml:space="preserve"> on</w:t>
      </w:r>
      <w:r>
        <w:t xml:space="preserve"> specific stages</w:t>
      </w:r>
      <w:r w:rsidR="00DF6AAF">
        <w:t xml:space="preserve"> of the food production system as</w:t>
      </w:r>
      <w:r>
        <w:t xml:space="preserve"> </w:t>
      </w:r>
      <w:r w:rsidR="00461BFA">
        <w:t xml:space="preserve">reported </w:t>
      </w:r>
      <w:r>
        <w:t xml:space="preserve">in </w:t>
      </w:r>
      <w:r w:rsidR="00EE0124">
        <w:t>the following sections (sections 3.1.</w:t>
      </w:r>
      <w:r w:rsidR="00615601">
        <w:t>1</w:t>
      </w:r>
      <w:r w:rsidR="00EE0124">
        <w:t xml:space="preserve"> to 3.1.</w:t>
      </w:r>
      <w:r w:rsidR="00615601">
        <w:t>6</w:t>
      </w:r>
      <w:r w:rsidR="00EE0124">
        <w:t>)</w:t>
      </w:r>
      <w:r>
        <w:t>.</w:t>
      </w:r>
    </w:p>
    <w:p w14:paraId="16B87B22" w14:textId="2144CD45" w:rsidR="00F630BD" w:rsidRDefault="00985E8B" w:rsidP="00E7431C">
      <w:pPr>
        <w:pStyle w:val="Heading3"/>
      </w:pPr>
      <w:r>
        <w:t>3</w:t>
      </w:r>
      <w:r w:rsidR="00615601">
        <w:t>.1.1</w:t>
      </w:r>
      <w:r w:rsidR="009012F6">
        <w:tab/>
      </w:r>
      <w:r w:rsidR="00F630BD">
        <w:t>New Product Development</w:t>
      </w:r>
    </w:p>
    <w:p w14:paraId="16B87B23" w14:textId="12519F46" w:rsidR="00F630BD" w:rsidRDefault="00F630BD" w:rsidP="00F630BD">
      <w:pPr>
        <w:rPr>
          <w:lang w:eastAsia="en-AU"/>
        </w:rPr>
      </w:pPr>
      <w:r>
        <w:rPr>
          <w:lang w:eastAsia="en-AU"/>
        </w:rPr>
        <w:t>Companies need to identify the best formulation and processes to produce a food product once a recipe has been developed</w:t>
      </w:r>
      <w:r w:rsidR="00681CF0">
        <w:rPr>
          <w:lang w:eastAsia="en-AU"/>
        </w:rPr>
        <w:t xml:space="preserve"> as part of any new product development (NPD)</w:t>
      </w:r>
      <w:r>
        <w:rPr>
          <w:lang w:eastAsia="en-AU"/>
        </w:rPr>
        <w:t xml:space="preserve">. It is important to build in sourcing flexibility and costings to ensure the final price point is affordable. It is therefore important </w:t>
      </w:r>
      <w:r w:rsidR="00522030">
        <w:rPr>
          <w:lang w:eastAsia="en-AU"/>
        </w:rPr>
        <w:t xml:space="preserve">for industry </w:t>
      </w:r>
      <w:r>
        <w:rPr>
          <w:lang w:eastAsia="en-AU"/>
        </w:rPr>
        <w:t xml:space="preserve">to understand the impacts </w:t>
      </w:r>
      <w:r w:rsidR="00166240">
        <w:rPr>
          <w:lang w:eastAsia="en-AU"/>
        </w:rPr>
        <w:t xml:space="preserve">of sugar, fats and vegetable oil ingredients </w:t>
      </w:r>
      <w:r>
        <w:rPr>
          <w:lang w:eastAsia="en-AU"/>
        </w:rPr>
        <w:t>on the product and pricing due to seasonal variation or availabilit</w:t>
      </w:r>
      <w:r w:rsidR="00DE4E30">
        <w:rPr>
          <w:lang w:eastAsia="en-AU"/>
        </w:rPr>
        <w:t>y</w:t>
      </w:r>
      <w:r w:rsidR="00166240">
        <w:rPr>
          <w:lang w:eastAsia="en-AU"/>
        </w:rPr>
        <w:t xml:space="preserve">. </w:t>
      </w:r>
      <w:r w:rsidR="00A118FD">
        <w:rPr>
          <w:lang w:eastAsia="en-AU"/>
        </w:rPr>
        <w:t xml:space="preserve">If the provisions being addressed in </w:t>
      </w:r>
      <w:r w:rsidR="00016FE5">
        <w:rPr>
          <w:lang w:eastAsia="en-AU"/>
        </w:rPr>
        <w:t>R</w:t>
      </w:r>
      <w:r w:rsidR="00A118FD">
        <w:rPr>
          <w:lang w:eastAsia="en-AU"/>
        </w:rPr>
        <w:t>ecommendation 12 were introduced c</w:t>
      </w:r>
      <w:r w:rsidR="00590A2B">
        <w:rPr>
          <w:lang w:eastAsia="en-AU"/>
        </w:rPr>
        <w:t>ompanies w</w:t>
      </w:r>
      <w:r w:rsidR="00A118FD">
        <w:rPr>
          <w:lang w:eastAsia="en-AU"/>
        </w:rPr>
        <w:t xml:space="preserve">ould </w:t>
      </w:r>
      <w:r w:rsidR="00590A2B">
        <w:rPr>
          <w:lang w:eastAsia="en-AU"/>
        </w:rPr>
        <w:t xml:space="preserve"> make decisions on which scenario is most appropriate to their business for all their products, to either have flexibility in ingredient sourcing (scenario 1) or fix their recipe and sources </w:t>
      </w:r>
      <w:r w:rsidR="00A118FD">
        <w:rPr>
          <w:lang w:eastAsia="en-AU"/>
        </w:rPr>
        <w:t xml:space="preserve">to avoid labelling changes </w:t>
      </w:r>
      <w:r w:rsidR="00590A2B">
        <w:rPr>
          <w:lang w:eastAsia="en-AU"/>
        </w:rPr>
        <w:t>(scenario 2). They w</w:t>
      </w:r>
      <w:r w:rsidR="00A118FD">
        <w:rPr>
          <w:lang w:eastAsia="en-AU"/>
        </w:rPr>
        <w:t>ould</w:t>
      </w:r>
      <w:r w:rsidR="00590A2B">
        <w:rPr>
          <w:lang w:eastAsia="en-AU"/>
        </w:rPr>
        <w:t xml:space="preserve"> need to include these scenarios into their price modelling, so they have a good understanding </w:t>
      </w:r>
      <w:r w:rsidR="000E42E2">
        <w:rPr>
          <w:lang w:eastAsia="en-AU"/>
        </w:rPr>
        <w:t>what</w:t>
      </w:r>
      <w:r w:rsidR="00590A2B">
        <w:rPr>
          <w:lang w:eastAsia="en-AU"/>
        </w:rPr>
        <w:t xml:space="preserve"> fluctuations in prices and availability of ingredients</w:t>
      </w:r>
      <w:r w:rsidR="000E42E2">
        <w:rPr>
          <w:lang w:eastAsia="en-AU"/>
        </w:rPr>
        <w:t xml:space="preserve"> (relevant to this recommendation) </w:t>
      </w:r>
      <w:r w:rsidR="00A118FD">
        <w:rPr>
          <w:lang w:eastAsia="en-AU"/>
        </w:rPr>
        <w:t>would have</w:t>
      </w:r>
      <w:r w:rsidR="00590A2B">
        <w:rPr>
          <w:lang w:eastAsia="en-AU"/>
        </w:rPr>
        <w:t xml:space="preserve"> to their formulations</w:t>
      </w:r>
      <w:r w:rsidR="000E42E2">
        <w:rPr>
          <w:lang w:eastAsia="en-AU"/>
        </w:rPr>
        <w:t xml:space="preserve"> in terms of likely profit price points</w:t>
      </w:r>
      <w:r w:rsidR="00590A2B">
        <w:rPr>
          <w:lang w:eastAsia="en-AU"/>
        </w:rPr>
        <w:t xml:space="preserve">. This </w:t>
      </w:r>
      <w:r w:rsidR="007775E9">
        <w:rPr>
          <w:lang w:eastAsia="en-AU"/>
        </w:rPr>
        <w:t xml:space="preserve">would </w:t>
      </w:r>
      <w:r w:rsidR="00590A2B">
        <w:rPr>
          <w:lang w:eastAsia="en-AU"/>
        </w:rPr>
        <w:t xml:space="preserve">add complexity </w:t>
      </w:r>
      <w:r w:rsidR="00A118FD">
        <w:rPr>
          <w:lang w:eastAsia="en-AU"/>
        </w:rPr>
        <w:t xml:space="preserve">and cost </w:t>
      </w:r>
      <w:r w:rsidR="007775E9">
        <w:rPr>
          <w:lang w:eastAsia="en-AU"/>
        </w:rPr>
        <w:t>to</w:t>
      </w:r>
      <w:r w:rsidR="00A118FD">
        <w:rPr>
          <w:lang w:eastAsia="en-AU"/>
        </w:rPr>
        <w:t xml:space="preserve"> </w:t>
      </w:r>
      <w:r w:rsidR="00590A2B">
        <w:rPr>
          <w:lang w:eastAsia="en-AU"/>
        </w:rPr>
        <w:t>any NPD</w:t>
      </w:r>
      <w:r w:rsidR="000E42E2">
        <w:rPr>
          <w:lang w:eastAsia="en-AU"/>
        </w:rPr>
        <w:t>.</w:t>
      </w:r>
      <w:r w:rsidR="00590A2B">
        <w:rPr>
          <w:lang w:eastAsia="en-AU"/>
        </w:rPr>
        <w:t xml:space="preserve"> </w:t>
      </w:r>
    </w:p>
    <w:p w14:paraId="16B87B24" w14:textId="4752B0B0" w:rsidR="00863733" w:rsidRPr="0092005A" w:rsidRDefault="00985E8B" w:rsidP="00E7431C">
      <w:pPr>
        <w:pStyle w:val="Heading3"/>
      </w:pPr>
      <w:r>
        <w:lastRenderedPageBreak/>
        <w:t>3</w:t>
      </w:r>
      <w:r w:rsidR="009012F6">
        <w:t>.1.</w:t>
      </w:r>
      <w:r w:rsidR="00615601">
        <w:t>2</w:t>
      </w:r>
      <w:r w:rsidR="009012F6">
        <w:tab/>
      </w:r>
      <w:r w:rsidR="00863733" w:rsidRPr="0092005A">
        <w:t>Sourcing</w:t>
      </w:r>
    </w:p>
    <w:p w14:paraId="48BFA346" w14:textId="422DA0E7" w:rsidR="004C55CD" w:rsidRDefault="00166240" w:rsidP="00863733">
      <w:pPr>
        <w:rPr>
          <w:lang w:eastAsia="en-AU"/>
        </w:rPr>
      </w:pPr>
      <w:r>
        <w:rPr>
          <w:lang w:eastAsia="en-AU"/>
        </w:rPr>
        <w:t>Depending on supply and demand</w:t>
      </w:r>
      <w:r w:rsidR="00A52A0C">
        <w:rPr>
          <w:lang w:eastAsia="en-AU"/>
        </w:rPr>
        <w:t xml:space="preserve"> factors</w:t>
      </w:r>
      <w:r>
        <w:rPr>
          <w:lang w:eastAsia="en-AU"/>
        </w:rPr>
        <w:t>, f</w:t>
      </w:r>
      <w:r w:rsidR="00863733">
        <w:rPr>
          <w:lang w:eastAsia="en-AU"/>
        </w:rPr>
        <w:t xml:space="preserve">ood manufacturers </w:t>
      </w:r>
      <w:r w:rsidR="00A52A0C">
        <w:rPr>
          <w:lang w:eastAsia="en-AU"/>
        </w:rPr>
        <w:t xml:space="preserve">are </w:t>
      </w:r>
      <w:r w:rsidR="00863733">
        <w:rPr>
          <w:lang w:eastAsia="en-AU"/>
        </w:rPr>
        <w:t xml:space="preserve">sometimes at the mercy of the market </w:t>
      </w:r>
      <w:r w:rsidR="00A52A0C">
        <w:rPr>
          <w:lang w:eastAsia="en-AU"/>
        </w:rPr>
        <w:t xml:space="preserve">when purchasing </w:t>
      </w:r>
      <w:r w:rsidR="00863733">
        <w:rPr>
          <w:lang w:eastAsia="en-AU"/>
        </w:rPr>
        <w:t xml:space="preserve">specific ingredients </w:t>
      </w:r>
      <w:r w:rsidR="00A52A0C">
        <w:rPr>
          <w:lang w:eastAsia="en-AU"/>
        </w:rPr>
        <w:t xml:space="preserve">such </w:t>
      </w:r>
      <w:r w:rsidR="00863733">
        <w:rPr>
          <w:lang w:eastAsia="en-AU"/>
        </w:rPr>
        <w:t xml:space="preserve">as sugars, fats and </w:t>
      </w:r>
      <w:r w:rsidR="00115A47">
        <w:rPr>
          <w:lang w:eastAsia="en-AU"/>
        </w:rPr>
        <w:t xml:space="preserve">vegetable </w:t>
      </w:r>
      <w:r w:rsidR="00863733">
        <w:rPr>
          <w:lang w:eastAsia="en-AU"/>
        </w:rPr>
        <w:t>oils</w:t>
      </w:r>
      <w:r w:rsidR="0070098A">
        <w:rPr>
          <w:lang w:eastAsia="en-AU"/>
        </w:rPr>
        <w:t>.</w:t>
      </w:r>
      <w:r w:rsidR="00863733">
        <w:rPr>
          <w:lang w:eastAsia="en-AU"/>
        </w:rPr>
        <w:t xml:space="preserve"> Prices and availability of such ingredients may vary during the year due to seasonal or</w:t>
      </w:r>
      <w:r w:rsidR="00BA1877">
        <w:rPr>
          <w:lang w:eastAsia="en-AU"/>
        </w:rPr>
        <w:t xml:space="preserve"> c</w:t>
      </w:r>
      <w:r w:rsidR="00863733">
        <w:rPr>
          <w:lang w:eastAsia="en-AU"/>
        </w:rPr>
        <w:t xml:space="preserve">ompetitive market forces. </w:t>
      </w:r>
      <w:r w:rsidR="00B01E30">
        <w:rPr>
          <w:lang w:eastAsia="en-AU"/>
        </w:rPr>
        <w:t xml:space="preserve">Ingredients themselves can vary during the year due to seasonal fluctuations, </w:t>
      </w:r>
      <w:r w:rsidR="009F2140">
        <w:rPr>
          <w:lang w:eastAsia="en-AU"/>
        </w:rPr>
        <w:t>e.g.</w:t>
      </w:r>
      <w:r w:rsidR="00B01E30">
        <w:rPr>
          <w:lang w:eastAsia="en-AU"/>
        </w:rPr>
        <w:t xml:space="preserve"> the sugar content of fruit juice can vary and so adjustments (i.e. sugar restitution) may be required to ensure the </w:t>
      </w:r>
      <w:r w:rsidR="00A52A0C">
        <w:rPr>
          <w:lang w:eastAsia="en-AU"/>
        </w:rPr>
        <w:t xml:space="preserve">fruit juice </w:t>
      </w:r>
      <w:r w:rsidR="005649B0">
        <w:rPr>
          <w:lang w:eastAsia="en-AU"/>
        </w:rPr>
        <w:t xml:space="preserve">sold at any time of the year </w:t>
      </w:r>
      <w:r w:rsidR="00A52A0C">
        <w:rPr>
          <w:lang w:eastAsia="en-AU"/>
        </w:rPr>
        <w:t xml:space="preserve">is </w:t>
      </w:r>
      <w:r w:rsidR="00B01E30">
        <w:rPr>
          <w:lang w:eastAsia="en-AU"/>
        </w:rPr>
        <w:t xml:space="preserve">standardised and consistent in flavour and compositional profile. </w:t>
      </w:r>
      <w:r w:rsidR="003E6E92">
        <w:rPr>
          <w:lang w:eastAsia="en-AU"/>
        </w:rPr>
        <w:t>Industry participants</w:t>
      </w:r>
      <w:r w:rsidR="004C55CD">
        <w:rPr>
          <w:lang w:eastAsia="en-AU"/>
        </w:rPr>
        <w:t xml:space="preserve"> </w:t>
      </w:r>
      <w:r w:rsidR="003E6E92">
        <w:rPr>
          <w:lang w:eastAsia="en-AU"/>
        </w:rPr>
        <w:t xml:space="preserve">noted </w:t>
      </w:r>
      <w:r w:rsidR="004C55CD">
        <w:rPr>
          <w:lang w:eastAsia="en-AU"/>
        </w:rPr>
        <w:t xml:space="preserve">that </w:t>
      </w:r>
      <w:r w:rsidR="00863733">
        <w:rPr>
          <w:lang w:eastAsia="en-AU"/>
        </w:rPr>
        <w:t xml:space="preserve">food manufacturers may </w:t>
      </w:r>
      <w:r w:rsidR="00E5365F">
        <w:rPr>
          <w:lang w:eastAsia="en-AU"/>
        </w:rPr>
        <w:t>need</w:t>
      </w:r>
      <w:r w:rsidR="00863733">
        <w:rPr>
          <w:lang w:eastAsia="en-AU"/>
        </w:rPr>
        <w:t xml:space="preserve"> </w:t>
      </w:r>
      <w:r w:rsidR="00C55F89">
        <w:rPr>
          <w:lang w:eastAsia="en-AU"/>
        </w:rPr>
        <w:t xml:space="preserve">additional </w:t>
      </w:r>
      <w:r w:rsidR="00863733">
        <w:rPr>
          <w:lang w:eastAsia="en-AU"/>
        </w:rPr>
        <w:t xml:space="preserve">processes in place to deal with supply </w:t>
      </w:r>
      <w:r w:rsidR="00B01E30">
        <w:rPr>
          <w:lang w:eastAsia="en-AU"/>
        </w:rPr>
        <w:t xml:space="preserve">and quality </w:t>
      </w:r>
      <w:r w:rsidR="00863733">
        <w:rPr>
          <w:lang w:eastAsia="en-AU"/>
        </w:rPr>
        <w:t>fluctuations</w:t>
      </w:r>
      <w:r w:rsidR="0076575E">
        <w:rPr>
          <w:lang w:eastAsia="en-AU"/>
        </w:rPr>
        <w:t xml:space="preserve"> </w:t>
      </w:r>
      <w:r w:rsidR="00355D4E">
        <w:rPr>
          <w:lang w:eastAsia="en-AU"/>
        </w:rPr>
        <w:t>as a result of</w:t>
      </w:r>
      <w:r w:rsidR="0076575E">
        <w:rPr>
          <w:lang w:eastAsia="en-AU"/>
        </w:rPr>
        <w:t xml:space="preserve"> Recommendation 12</w:t>
      </w:r>
      <w:r w:rsidR="00E5365F">
        <w:rPr>
          <w:lang w:eastAsia="en-AU"/>
        </w:rPr>
        <w:t>;</w:t>
      </w:r>
      <w:r w:rsidR="00863733">
        <w:rPr>
          <w:lang w:eastAsia="en-AU"/>
        </w:rPr>
        <w:t xml:space="preserve"> being the two scenarios noted above. </w:t>
      </w:r>
      <w:r w:rsidR="00A52A0C">
        <w:rPr>
          <w:lang w:eastAsia="en-AU"/>
        </w:rPr>
        <w:t xml:space="preserve">Under scenario 1, </w:t>
      </w:r>
      <w:r w:rsidR="00863733">
        <w:rPr>
          <w:lang w:eastAsia="en-AU"/>
        </w:rPr>
        <w:t>change</w:t>
      </w:r>
      <w:r w:rsidR="004B450C">
        <w:rPr>
          <w:lang w:eastAsia="en-AU"/>
        </w:rPr>
        <w:t>s to</w:t>
      </w:r>
      <w:r w:rsidR="00863733">
        <w:rPr>
          <w:lang w:eastAsia="en-AU"/>
        </w:rPr>
        <w:t xml:space="preserve"> the ingredient label</w:t>
      </w:r>
      <w:r w:rsidR="00A52A0C">
        <w:rPr>
          <w:lang w:eastAsia="en-AU"/>
        </w:rPr>
        <w:t xml:space="preserve"> would </w:t>
      </w:r>
      <w:r w:rsidR="00355D4E">
        <w:rPr>
          <w:lang w:eastAsia="en-AU"/>
        </w:rPr>
        <w:t xml:space="preserve">likely </w:t>
      </w:r>
      <w:r w:rsidR="00A52A0C">
        <w:rPr>
          <w:lang w:eastAsia="en-AU"/>
        </w:rPr>
        <w:t xml:space="preserve">be necessary </w:t>
      </w:r>
      <w:r w:rsidR="004C7934">
        <w:rPr>
          <w:lang w:eastAsia="en-AU"/>
        </w:rPr>
        <w:t xml:space="preserve">when different </w:t>
      </w:r>
      <w:r w:rsidR="001D6075">
        <w:rPr>
          <w:lang w:eastAsia="en-AU"/>
        </w:rPr>
        <w:t>sources</w:t>
      </w:r>
      <w:r w:rsidR="004C7934">
        <w:rPr>
          <w:lang w:eastAsia="en-AU"/>
        </w:rPr>
        <w:t xml:space="preserve"> of sugar, fat and </w:t>
      </w:r>
      <w:r w:rsidR="00115A47">
        <w:rPr>
          <w:lang w:eastAsia="en-AU"/>
        </w:rPr>
        <w:t xml:space="preserve">vegetable </w:t>
      </w:r>
      <w:r w:rsidR="004C7934">
        <w:rPr>
          <w:lang w:eastAsia="en-AU"/>
        </w:rPr>
        <w:t>oil</w:t>
      </w:r>
      <w:r w:rsidR="00A52A0C">
        <w:rPr>
          <w:lang w:eastAsia="en-AU"/>
        </w:rPr>
        <w:t xml:space="preserve"> ingredients</w:t>
      </w:r>
      <w:r w:rsidR="004C7934">
        <w:rPr>
          <w:lang w:eastAsia="en-AU"/>
        </w:rPr>
        <w:t xml:space="preserve"> are used.</w:t>
      </w:r>
      <w:r w:rsidR="00F74B1F">
        <w:rPr>
          <w:lang w:eastAsia="en-AU"/>
        </w:rPr>
        <w:t xml:space="preserve"> </w:t>
      </w:r>
      <w:r w:rsidR="00A52A0C">
        <w:rPr>
          <w:lang w:eastAsia="en-AU"/>
        </w:rPr>
        <w:t xml:space="preserve">In contrast, under scenario 2, </w:t>
      </w:r>
      <w:r w:rsidR="007F5491">
        <w:rPr>
          <w:lang w:eastAsia="en-AU"/>
        </w:rPr>
        <w:t xml:space="preserve">food manufacturers </w:t>
      </w:r>
      <w:r w:rsidR="0076575E">
        <w:rPr>
          <w:lang w:eastAsia="en-AU"/>
        </w:rPr>
        <w:t>may</w:t>
      </w:r>
      <w:r w:rsidR="006E54D9">
        <w:rPr>
          <w:lang w:eastAsia="en-AU"/>
        </w:rPr>
        <w:t xml:space="preserve"> buy</w:t>
      </w:r>
      <w:r w:rsidR="007F5491">
        <w:rPr>
          <w:lang w:eastAsia="en-AU"/>
        </w:rPr>
        <w:t xml:space="preserve"> </w:t>
      </w:r>
      <w:r w:rsidR="00A52A0C">
        <w:rPr>
          <w:lang w:eastAsia="en-AU"/>
        </w:rPr>
        <w:t xml:space="preserve">bulk </w:t>
      </w:r>
      <w:r w:rsidR="007F5491">
        <w:rPr>
          <w:lang w:eastAsia="en-AU"/>
        </w:rPr>
        <w:t xml:space="preserve">ingredients in advance to hedge against </w:t>
      </w:r>
      <w:r w:rsidR="00B5449D">
        <w:rPr>
          <w:lang w:eastAsia="en-AU"/>
        </w:rPr>
        <w:t xml:space="preserve">times of </w:t>
      </w:r>
      <w:r w:rsidR="007F5491">
        <w:rPr>
          <w:lang w:eastAsia="en-AU"/>
        </w:rPr>
        <w:t>high costs</w:t>
      </w:r>
      <w:r w:rsidR="00AB19CD">
        <w:rPr>
          <w:lang w:eastAsia="en-AU"/>
        </w:rPr>
        <w:t xml:space="preserve"> or bear the price fluctuations</w:t>
      </w:r>
      <w:r w:rsidR="007F5491">
        <w:rPr>
          <w:lang w:eastAsia="en-AU"/>
        </w:rPr>
        <w:t xml:space="preserve">. This could lead to further impacts such as requiring more storage and warehousing space. </w:t>
      </w:r>
    </w:p>
    <w:p w14:paraId="16B87B26" w14:textId="0B160D6E" w:rsidR="004C7934" w:rsidRDefault="00985E8B" w:rsidP="00E7431C">
      <w:pPr>
        <w:pStyle w:val="Heading3"/>
      </w:pPr>
      <w:r>
        <w:t>3</w:t>
      </w:r>
      <w:r w:rsidR="009012F6">
        <w:t>.1.</w:t>
      </w:r>
      <w:r w:rsidR="00615601">
        <w:t>3</w:t>
      </w:r>
      <w:r w:rsidR="009012F6">
        <w:tab/>
      </w:r>
      <w:r w:rsidR="004C7934">
        <w:t>Pre-production</w:t>
      </w:r>
    </w:p>
    <w:p w14:paraId="16B87B27" w14:textId="61127FD1" w:rsidR="00863733" w:rsidRDefault="00DD2556" w:rsidP="004C7934">
      <w:r>
        <w:t xml:space="preserve">Food industry </w:t>
      </w:r>
      <w:r w:rsidR="00E2276C">
        <w:t>participants</w:t>
      </w:r>
      <w:r w:rsidR="004C7934">
        <w:t xml:space="preserve"> envisaged that extra segregation steps would be required for the different ingredients to be used in </w:t>
      </w:r>
      <w:r w:rsidR="00F95530">
        <w:t xml:space="preserve">the </w:t>
      </w:r>
      <w:r w:rsidR="004C7934">
        <w:t>production of slightly different foods</w:t>
      </w:r>
      <w:r w:rsidR="00F95530">
        <w:t>,</w:t>
      </w:r>
      <w:r w:rsidR="004C7934">
        <w:t xml:space="preserve"> on the same line or in the same plant</w:t>
      </w:r>
      <w:r w:rsidR="00F95530">
        <w:t>,</w:t>
      </w:r>
      <w:r w:rsidR="004C7934">
        <w:t xml:space="preserve"> to ensure compliance with ingredient labelling as a result of the </w:t>
      </w:r>
      <w:r w:rsidR="00BE6C1A">
        <w:t>r</w:t>
      </w:r>
      <w:r w:rsidR="004C7934">
        <w:t xml:space="preserve">ecommendation. More resources would be needed in logistics, to manage an increased ingredients inventory, more labels, </w:t>
      </w:r>
      <w:r w:rsidR="00E5365F">
        <w:t xml:space="preserve">a </w:t>
      </w:r>
      <w:r w:rsidR="004C7934">
        <w:t>more detailed identity</w:t>
      </w:r>
      <w:r w:rsidR="00E5365F">
        <w:t>-</w:t>
      </w:r>
      <w:r w:rsidR="004C7934">
        <w:t>preserved system</w:t>
      </w:r>
      <w:r w:rsidR="00863733">
        <w:t xml:space="preserve"> </w:t>
      </w:r>
      <w:r w:rsidR="004C7934">
        <w:t>and more storage and warehousing</w:t>
      </w:r>
      <w:r w:rsidR="00E5365F">
        <w:t xml:space="preserve"> space</w:t>
      </w:r>
      <w:r w:rsidR="004C7934">
        <w:t>.</w:t>
      </w:r>
    </w:p>
    <w:p w14:paraId="16B87B28" w14:textId="77777777" w:rsidR="00726C8F" w:rsidRDefault="00726C8F" w:rsidP="004C7934"/>
    <w:p w14:paraId="16B87B29" w14:textId="4A6FDEF0" w:rsidR="00726C8F" w:rsidRDefault="00726C8F" w:rsidP="004C7934">
      <w:r>
        <w:t>Many food manufacturing plants operate ‘just in time’ processes, where only th</w:t>
      </w:r>
      <w:r w:rsidR="000F3A3E">
        <w:t>ose</w:t>
      </w:r>
      <w:r>
        <w:t xml:space="preserve"> ingredients needed for </w:t>
      </w:r>
      <w:r w:rsidR="000F3A3E">
        <w:t xml:space="preserve">a </w:t>
      </w:r>
      <w:r>
        <w:t xml:space="preserve">production </w:t>
      </w:r>
      <w:r w:rsidR="000F3A3E">
        <w:t xml:space="preserve">run </w:t>
      </w:r>
      <w:r>
        <w:t xml:space="preserve">are received. Such a process can be expected to become more complicated due to this </w:t>
      </w:r>
      <w:r w:rsidR="00BE6C1A">
        <w:t>r</w:t>
      </w:r>
      <w:r>
        <w:t>ecommendation. If ingredient flexibility is required</w:t>
      </w:r>
      <w:r w:rsidR="00C93738">
        <w:t xml:space="preserve"> (scenario 1)</w:t>
      </w:r>
      <w:r>
        <w:t xml:space="preserve"> then different labels w</w:t>
      </w:r>
      <w:r w:rsidR="0058721C">
        <w:t>ould</w:t>
      </w:r>
      <w:r>
        <w:t xml:space="preserve"> be required to accommodate changes</w:t>
      </w:r>
      <w:r w:rsidR="002B52D2">
        <w:t xml:space="preserve"> and these labels would need to be stored</w:t>
      </w:r>
      <w:r w:rsidR="00B50F14">
        <w:t>.</w:t>
      </w:r>
    </w:p>
    <w:p w14:paraId="567CFF65" w14:textId="37D98435" w:rsidR="006A0E56" w:rsidRDefault="006A0E56" w:rsidP="004C7934"/>
    <w:p w14:paraId="1A3CB57D" w14:textId="47B6F429" w:rsidR="006A0E56" w:rsidRDefault="006A0E56" w:rsidP="006A0E56">
      <w:r>
        <w:t xml:space="preserve">The oil ingredient supplier consulted confirmed that they prepare and supply oil blends to food manufacturers ‘just in </w:t>
      </w:r>
      <w:r w:rsidR="00457487">
        <w:t>time’.</w:t>
      </w:r>
      <w:r>
        <w:t xml:space="preserve"> They </w:t>
      </w:r>
      <w:r w:rsidR="00457487">
        <w:t>noted</w:t>
      </w:r>
      <w:r w:rsidR="004567FB">
        <w:t>, however,</w:t>
      </w:r>
      <w:r>
        <w:t xml:space="preserve"> that their own labelling requirements for the supplied oil blends are minimal compared to the manufacturer of the final food for sale. As such, they would not</w:t>
      </w:r>
      <w:r w:rsidR="00BE6C1A">
        <w:t xml:space="preserve"> be as greatly impacted by the r</w:t>
      </w:r>
      <w:r>
        <w:t>ecommendation</w:t>
      </w:r>
      <w:r w:rsidR="00DB2CB3">
        <w:t xml:space="preserve"> in regards to labelling or storage</w:t>
      </w:r>
      <w:r>
        <w:t xml:space="preserve">. </w:t>
      </w:r>
    </w:p>
    <w:p w14:paraId="3FCD0285" w14:textId="321147F3" w:rsidR="00295427" w:rsidRDefault="00295427" w:rsidP="004C7934"/>
    <w:p w14:paraId="33C3BAEF" w14:textId="54F0A4CB" w:rsidR="004C55CD" w:rsidRDefault="00726C8F" w:rsidP="004C7934">
      <w:r>
        <w:t xml:space="preserve">Most food production companies use a Product Information Form (PIF) that contains details on all the ingredients used in </w:t>
      </w:r>
      <w:r w:rsidR="00D228FE">
        <w:t>food</w:t>
      </w:r>
      <w:r>
        <w:t xml:space="preserve"> production. </w:t>
      </w:r>
      <w:r w:rsidR="006A0E56">
        <w:t>Food industry participants expected that, as a</w:t>
      </w:r>
      <w:r>
        <w:t xml:space="preserve">n outcome of this </w:t>
      </w:r>
      <w:r w:rsidR="00BE6C1A">
        <w:t>r</w:t>
      </w:r>
      <w:r w:rsidR="006A0E56">
        <w:t xml:space="preserve">ecommendation, </w:t>
      </w:r>
      <w:r w:rsidR="00D228FE">
        <w:t xml:space="preserve">an </w:t>
      </w:r>
      <w:r>
        <w:t xml:space="preserve">extra </w:t>
      </w:r>
      <w:r w:rsidR="00D228FE">
        <w:t>fiel</w:t>
      </w:r>
      <w:r>
        <w:t xml:space="preserve">d may be required </w:t>
      </w:r>
      <w:r w:rsidR="006A0E56">
        <w:t xml:space="preserve">in the PIF </w:t>
      </w:r>
      <w:r>
        <w:t xml:space="preserve">providing </w:t>
      </w:r>
      <w:r w:rsidR="00B50F14">
        <w:t xml:space="preserve">full </w:t>
      </w:r>
      <w:r>
        <w:t xml:space="preserve">details </w:t>
      </w:r>
      <w:r w:rsidR="00EF14E3">
        <w:t>of the oil blends. So rather than simply be</w:t>
      </w:r>
      <w:r w:rsidR="00D228FE">
        <w:t>i</w:t>
      </w:r>
      <w:r w:rsidR="00EF14E3">
        <w:t>n</w:t>
      </w:r>
      <w:r w:rsidR="00D228FE">
        <w:t>g</w:t>
      </w:r>
      <w:r w:rsidR="00EF14E3">
        <w:t xml:space="preserve"> </w:t>
      </w:r>
      <w:r w:rsidR="00AC779F">
        <w:t xml:space="preserve">identified as </w:t>
      </w:r>
      <w:r w:rsidR="00EF14E3">
        <w:t>a vegetable oil blend</w:t>
      </w:r>
      <w:r w:rsidR="00D228FE">
        <w:t>,</w:t>
      </w:r>
      <w:r w:rsidR="00EF14E3">
        <w:t xml:space="preserve"> it would need to list the </w:t>
      </w:r>
      <w:r w:rsidR="00AC779F">
        <w:t xml:space="preserve">proportion </w:t>
      </w:r>
      <w:r w:rsidR="00EF14E3">
        <w:t>of each oil type. There are likely to be a variety of slightly different oil blends used in many different food products. As noted earlier these oil blends could vary during the year due to seasonal, sourcing and price reasons.</w:t>
      </w:r>
      <w:r>
        <w:t xml:space="preserve"> </w:t>
      </w:r>
    </w:p>
    <w:p w14:paraId="07CBDDEA" w14:textId="77777777" w:rsidR="00BA1877" w:rsidRDefault="00BA1877" w:rsidP="00E7431C">
      <w:pPr>
        <w:pStyle w:val="Heading3"/>
      </w:pPr>
      <w:r>
        <w:br w:type="page"/>
      </w:r>
    </w:p>
    <w:p w14:paraId="16B87B2C" w14:textId="51851945" w:rsidR="00EF14E3" w:rsidRDefault="00985E8B" w:rsidP="00E7431C">
      <w:pPr>
        <w:pStyle w:val="Heading3"/>
      </w:pPr>
      <w:r>
        <w:lastRenderedPageBreak/>
        <w:t>3</w:t>
      </w:r>
      <w:r w:rsidR="008D1BC5">
        <w:t>.1.</w:t>
      </w:r>
      <w:r w:rsidR="00615601">
        <w:t>4</w:t>
      </w:r>
      <w:r w:rsidR="008D1BC5">
        <w:tab/>
      </w:r>
      <w:r w:rsidR="00132A3F">
        <w:t>Production</w:t>
      </w:r>
    </w:p>
    <w:p w14:paraId="16B87B2D" w14:textId="4617C55C" w:rsidR="00132A3F" w:rsidRDefault="00132A3F" w:rsidP="00132A3F">
      <w:pPr>
        <w:rPr>
          <w:lang w:eastAsia="en-AU"/>
        </w:rPr>
      </w:pPr>
      <w:r>
        <w:rPr>
          <w:lang w:eastAsia="en-AU"/>
        </w:rPr>
        <w:t xml:space="preserve">Having multiple labels to allow for slight differences in the </w:t>
      </w:r>
      <w:r w:rsidR="00AB19CD">
        <w:rPr>
          <w:lang w:eastAsia="en-AU"/>
        </w:rPr>
        <w:t xml:space="preserve">source and amounts of </w:t>
      </w:r>
      <w:r>
        <w:rPr>
          <w:lang w:eastAsia="en-AU"/>
        </w:rPr>
        <w:t>added ingredients (</w:t>
      </w:r>
      <w:r w:rsidR="00214D8E">
        <w:rPr>
          <w:lang w:eastAsia="en-AU"/>
        </w:rPr>
        <w:t xml:space="preserve">sugars, fats and </w:t>
      </w:r>
      <w:r w:rsidR="00115A47">
        <w:rPr>
          <w:lang w:eastAsia="en-AU"/>
        </w:rPr>
        <w:t xml:space="preserve">vegetable </w:t>
      </w:r>
      <w:r>
        <w:rPr>
          <w:lang w:eastAsia="en-AU"/>
        </w:rPr>
        <w:t xml:space="preserve">oils) </w:t>
      </w:r>
      <w:r w:rsidR="00B5449D">
        <w:rPr>
          <w:lang w:eastAsia="en-AU"/>
        </w:rPr>
        <w:t xml:space="preserve">under scenario 1, </w:t>
      </w:r>
      <w:r w:rsidR="00D41F77">
        <w:rPr>
          <w:lang w:eastAsia="en-AU"/>
        </w:rPr>
        <w:t xml:space="preserve">could </w:t>
      </w:r>
      <w:r>
        <w:rPr>
          <w:lang w:eastAsia="en-AU"/>
        </w:rPr>
        <w:t>bring with it the added risk of incorrect labels applied on</w:t>
      </w:r>
      <w:r w:rsidR="00434DE6">
        <w:rPr>
          <w:lang w:eastAsia="en-AU"/>
        </w:rPr>
        <w:t xml:space="preserve"> the production </w:t>
      </w:r>
      <w:r>
        <w:rPr>
          <w:lang w:eastAsia="en-AU"/>
        </w:rPr>
        <w:t xml:space="preserve">line. </w:t>
      </w:r>
      <w:r w:rsidR="00846C39">
        <w:rPr>
          <w:lang w:eastAsia="en-AU"/>
        </w:rPr>
        <w:t xml:space="preserve">The reason for this is explained </w:t>
      </w:r>
      <w:r w:rsidR="00AB19CD">
        <w:rPr>
          <w:lang w:eastAsia="en-AU"/>
        </w:rPr>
        <w:t>in</w:t>
      </w:r>
      <w:r w:rsidR="00846C39">
        <w:rPr>
          <w:lang w:eastAsia="en-AU"/>
        </w:rPr>
        <w:t xml:space="preserve"> section 3.1.</w:t>
      </w:r>
      <w:r w:rsidR="00615601">
        <w:rPr>
          <w:lang w:eastAsia="en-AU"/>
        </w:rPr>
        <w:t>2</w:t>
      </w:r>
      <w:r w:rsidR="00846C39">
        <w:rPr>
          <w:lang w:eastAsia="en-AU"/>
        </w:rPr>
        <w:t xml:space="preserve"> (Sourcing). </w:t>
      </w:r>
      <w:r>
        <w:rPr>
          <w:lang w:eastAsia="en-AU"/>
        </w:rPr>
        <w:t xml:space="preserve">This could be more than just a </w:t>
      </w:r>
      <w:r w:rsidR="00AB19CD">
        <w:rPr>
          <w:lang w:eastAsia="en-AU"/>
        </w:rPr>
        <w:t xml:space="preserve">cost and </w:t>
      </w:r>
      <w:r>
        <w:rPr>
          <w:lang w:eastAsia="en-AU"/>
        </w:rPr>
        <w:t xml:space="preserve">compliance </w:t>
      </w:r>
      <w:r w:rsidR="00710325">
        <w:rPr>
          <w:lang w:eastAsia="en-AU"/>
        </w:rPr>
        <w:t>issue;</w:t>
      </w:r>
      <w:r w:rsidR="00434DE6">
        <w:rPr>
          <w:lang w:eastAsia="en-AU"/>
        </w:rPr>
        <w:t xml:space="preserve"> that is,</w:t>
      </w:r>
      <w:r>
        <w:rPr>
          <w:lang w:eastAsia="en-AU"/>
        </w:rPr>
        <w:t xml:space="preserve"> it could </w:t>
      </w:r>
      <w:r w:rsidR="004E42C7">
        <w:rPr>
          <w:lang w:eastAsia="en-AU"/>
        </w:rPr>
        <w:t xml:space="preserve">lead to </w:t>
      </w:r>
      <w:r>
        <w:rPr>
          <w:lang w:eastAsia="en-AU"/>
        </w:rPr>
        <w:t>incorrect allergen labelling</w:t>
      </w:r>
      <w:r w:rsidR="00710325">
        <w:rPr>
          <w:lang w:eastAsia="en-AU"/>
        </w:rPr>
        <w:t>. Th</w:t>
      </w:r>
      <w:r w:rsidR="008D317E">
        <w:rPr>
          <w:lang w:eastAsia="en-AU"/>
        </w:rPr>
        <w:t>is</w:t>
      </w:r>
      <w:r w:rsidR="00710325">
        <w:rPr>
          <w:lang w:eastAsia="en-AU"/>
        </w:rPr>
        <w:t xml:space="preserve"> would be important </w:t>
      </w:r>
      <w:r w:rsidR="00B81CB1">
        <w:rPr>
          <w:lang w:eastAsia="en-AU"/>
        </w:rPr>
        <w:t>if</w:t>
      </w:r>
      <w:r w:rsidR="002054C0">
        <w:rPr>
          <w:lang w:eastAsia="en-AU"/>
        </w:rPr>
        <w:t xml:space="preserve"> an</w:t>
      </w:r>
      <w:r>
        <w:rPr>
          <w:lang w:eastAsia="en-AU"/>
        </w:rPr>
        <w:t xml:space="preserve"> oil blend </w:t>
      </w:r>
      <w:r w:rsidR="004E42C7">
        <w:rPr>
          <w:lang w:eastAsia="en-AU"/>
        </w:rPr>
        <w:t xml:space="preserve">is changed to </w:t>
      </w:r>
      <w:r>
        <w:rPr>
          <w:lang w:eastAsia="en-AU"/>
        </w:rPr>
        <w:t xml:space="preserve">contain </w:t>
      </w:r>
      <w:r w:rsidR="00710325">
        <w:rPr>
          <w:lang w:eastAsia="en-AU"/>
        </w:rPr>
        <w:t>oils derived from ingredients that require mandatory declarations (</w:t>
      </w:r>
      <w:r w:rsidR="000264DB">
        <w:rPr>
          <w:lang w:eastAsia="en-AU"/>
        </w:rPr>
        <w:t>i</w:t>
      </w:r>
      <w:r w:rsidR="0074393F">
        <w:rPr>
          <w:lang w:eastAsia="en-AU"/>
        </w:rPr>
        <w:t>.</w:t>
      </w:r>
      <w:r w:rsidR="000264DB">
        <w:rPr>
          <w:lang w:eastAsia="en-AU"/>
        </w:rPr>
        <w:t>e.</w:t>
      </w:r>
      <w:r w:rsidR="00710325">
        <w:rPr>
          <w:lang w:eastAsia="en-AU"/>
        </w:rPr>
        <w:t xml:space="preserve"> </w:t>
      </w:r>
      <w:r w:rsidR="007A66A4">
        <w:rPr>
          <w:lang w:eastAsia="en-AU"/>
        </w:rPr>
        <w:t>allergen declaration</w:t>
      </w:r>
      <w:r w:rsidR="00710325">
        <w:rPr>
          <w:lang w:eastAsia="en-AU"/>
        </w:rPr>
        <w:t xml:space="preserve"> requirements </w:t>
      </w:r>
      <w:r w:rsidR="00C06A12">
        <w:rPr>
          <w:lang w:eastAsia="en-AU"/>
        </w:rPr>
        <w:t>for oils derived from soy</w:t>
      </w:r>
      <w:r w:rsidR="00B81CB1">
        <w:rPr>
          <w:lang w:eastAsia="en-AU"/>
        </w:rPr>
        <w:t>bean</w:t>
      </w:r>
      <w:r w:rsidR="00C06A12">
        <w:rPr>
          <w:lang w:eastAsia="en-AU"/>
        </w:rPr>
        <w:t>, sesame, peanut or tree nuts</w:t>
      </w:r>
      <w:r w:rsidR="0074393F">
        <w:rPr>
          <w:lang w:eastAsia="en-AU"/>
        </w:rPr>
        <w:t xml:space="preserve">, as set out in </w:t>
      </w:r>
      <w:r w:rsidR="008D317E">
        <w:rPr>
          <w:lang w:eastAsia="en-AU"/>
        </w:rPr>
        <w:t>section 1.2.3</w:t>
      </w:r>
      <w:r w:rsidR="008D317E" w:rsidRPr="009C184D">
        <w:rPr>
          <w:rFonts w:cs="Arial"/>
          <w:sz w:val="20"/>
          <w:szCs w:val="20"/>
        </w:rPr>
        <w:t>―</w:t>
      </w:r>
      <w:r w:rsidR="00710325">
        <w:rPr>
          <w:lang w:eastAsia="en-AU"/>
        </w:rPr>
        <w:t>4 of Standard 1.2.3</w:t>
      </w:r>
      <w:r w:rsidR="00E60840">
        <w:rPr>
          <w:lang w:eastAsia="en-AU"/>
        </w:rPr>
        <w:t xml:space="preserve"> of the</w:t>
      </w:r>
      <w:r w:rsidR="00B81CB1">
        <w:rPr>
          <w:lang w:eastAsia="en-AU"/>
        </w:rPr>
        <w:t xml:space="preserve"> Code</w:t>
      </w:r>
      <w:r w:rsidR="0074393F">
        <w:rPr>
          <w:lang w:eastAsia="en-AU"/>
        </w:rPr>
        <w:t>)</w:t>
      </w:r>
      <w:r>
        <w:rPr>
          <w:lang w:eastAsia="en-AU"/>
        </w:rPr>
        <w:t>.</w:t>
      </w:r>
    </w:p>
    <w:p w14:paraId="16B87B2E" w14:textId="77777777" w:rsidR="00132A3F" w:rsidRDefault="00132A3F" w:rsidP="00132A3F">
      <w:pPr>
        <w:rPr>
          <w:lang w:eastAsia="en-AU"/>
        </w:rPr>
      </w:pPr>
    </w:p>
    <w:p w14:paraId="16B87B2F" w14:textId="74491F27" w:rsidR="00132A3F" w:rsidRDefault="00132A3F" w:rsidP="00132A3F">
      <w:pPr>
        <w:rPr>
          <w:lang w:eastAsia="en-AU"/>
        </w:rPr>
      </w:pPr>
      <w:r>
        <w:rPr>
          <w:lang w:eastAsia="en-AU"/>
        </w:rPr>
        <w:t>As noted above</w:t>
      </w:r>
      <w:r w:rsidR="00F95530">
        <w:rPr>
          <w:lang w:eastAsia="en-AU"/>
        </w:rPr>
        <w:t>,</w:t>
      </w:r>
      <w:r>
        <w:rPr>
          <w:lang w:eastAsia="en-AU"/>
        </w:rPr>
        <w:t xml:space="preserve"> the production planning and logistics w</w:t>
      </w:r>
      <w:r w:rsidR="0076575E">
        <w:rPr>
          <w:lang w:eastAsia="en-AU"/>
        </w:rPr>
        <w:t>ould</w:t>
      </w:r>
      <w:r>
        <w:rPr>
          <w:lang w:eastAsia="en-AU"/>
        </w:rPr>
        <w:t xml:space="preserve"> be more complicated, due to more </w:t>
      </w:r>
      <w:r w:rsidR="00A73B2A">
        <w:rPr>
          <w:lang w:eastAsia="en-AU"/>
        </w:rPr>
        <w:t xml:space="preserve">product lines and labels used. This </w:t>
      </w:r>
      <w:r w:rsidR="0074393F">
        <w:rPr>
          <w:lang w:eastAsia="en-AU"/>
        </w:rPr>
        <w:t xml:space="preserve">could become problematic when </w:t>
      </w:r>
      <w:r w:rsidR="00A73B2A">
        <w:rPr>
          <w:lang w:eastAsia="en-AU"/>
        </w:rPr>
        <w:t>a hard cut-off between production runs</w:t>
      </w:r>
      <w:r w:rsidR="0074393F">
        <w:rPr>
          <w:lang w:eastAsia="en-AU"/>
        </w:rPr>
        <w:t xml:space="preserve"> is required</w:t>
      </w:r>
      <w:r w:rsidR="00A73B2A">
        <w:rPr>
          <w:lang w:eastAsia="en-AU"/>
        </w:rPr>
        <w:t xml:space="preserve">, </w:t>
      </w:r>
      <w:r w:rsidR="0074393F">
        <w:rPr>
          <w:lang w:eastAsia="en-AU"/>
        </w:rPr>
        <w:t xml:space="preserve">where </w:t>
      </w:r>
      <w:r w:rsidR="00A73B2A">
        <w:rPr>
          <w:lang w:eastAsia="en-AU"/>
        </w:rPr>
        <w:t xml:space="preserve">flush outs of one product </w:t>
      </w:r>
      <w:r w:rsidR="0074393F">
        <w:rPr>
          <w:lang w:eastAsia="en-AU"/>
        </w:rPr>
        <w:t xml:space="preserve">must occur </w:t>
      </w:r>
      <w:r w:rsidR="00A73B2A">
        <w:rPr>
          <w:lang w:eastAsia="en-AU"/>
        </w:rPr>
        <w:t xml:space="preserve">before a new production stream can be brought on line using different </w:t>
      </w:r>
      <w:r w:rsidR="0074393F">
        <w:rPr>
          <w:lang w:eastAsia="en-AU"/>
        </w:rPr>
        <w:t xml:space="preserve">ingredients and </w:t>
      </w:r>
      <w:r w:rsidR="00A73B2A">
        <w:rPr>
          <w:lang w:eastAsia="en-AU"/>
        </w:rPr>
        <w:t>labels.</w:t>
      </w:r>
    </w:p>
    <w:p w14:paraId="16B87B30" w14:textId="2588E402" w:rsidR="00A73B2A" w:rsidRDefault="00985E8B" w:rsidP="00E7431C">
      <w:pPr>
        <w:pStyle w:val="Heading3"/>
      </w:pPr>
      <w:r>
        <w:t>3</w:t>
      </w:r>
      <w:r w:rsidR="009012F6">
        <w:t>.1.</w:t>
      </w:r>
      <w:r w:rsidR="00615601">
        <w:t>5</w:t>
      </w:r>
      <w:r w:rsidR="009012F6">
        <w:tab/>
      </w:r>
      <w:r w:rsidR="00A73B2A">
        <w:t>Storage</w:t>
      </w:r>
    </w:p>
    <w:p w14:paraId="163E47F2" w14:textId="555BF458" w:rsidR="00727D6F" w:rsidRDefault="00962347" w:rsidP="00A73B2A">
      <w:pPr>
        <w:rPr>
          <w:lang w:eastAsia="en-AU"/>
        </w:rPr>
      </w:pPr>
      <w:r>
        <w:rPr>
          <w:lang w:eastAsia="en-AU"/>
        </w:rPr>
        <w:t>As</w:t>
      </w:r>
      <w:r w:rsidR="00D02D4D">
        <w:rPr>
          <w:lang w:eastAsia="en-AU"/>
        </w:rPr>
        <w:t xml:space="preserve"> </w:t>
      </w:r>
      <w:r>
        <w:rPr>
          <w:lang w:eastAsia="en-AU"/>
        </w:rPr>
        <w:t>identifie</w:t>
      </w:r>
      <w:r w:rsidR="003F4251">
        <w:rPr>
          <w:lang w:eastAsia="en-AU"/>
        </w:rPr>
        <w:t>d in the sections above, additional</w:t>
      </w:r>
      <w:r>
        <w:rPr>
          <w:lang w:eastAsia="en-AU"/>
        </w:rPr>
        <w:t xml:space="preserve"> storage and warehousing may be required </w:t>
      </w:r>
      <w:r w:rsidR="002B52D2">
        <w:rPr>
          <w:lang w:eastAsia="en-AU"/>
        </w:rPr>
        <w:t xml:space="preserve">for </w:t>
      </w:r>
      <w:r w:rsidR="003F4251">
        <w:rPr>
          <w:lang w:eastAsia="en-AU"/>
        </w:rPr>
        <w:t xml:space="preserve">the </w:t>
      </w:r>
      <w:r w:rsidR="002B52D2">
        <w:rPr>
          <w:lang w:eastAsia="en-AU"/>
        </w:rPr>
        <w:t>storing</w:t>
      </w:r>
      <w:r w:rsidR="003F4251">
        <w:rPr>
          <w:lang w:eastAsia="en-AU"/>
        </w:rPr>
        <w:t xml:space="preserve"> </w:t>
      </w:r>
      <w:r w:rsidR="00C93738">
        <w:rPr>
          <w:lang w:eastAsia="en-AU"/>
        </w:rPr>
        <w:t>of</w:t>
      </w:r>
      <w:r w:rsidR="002B52D2">
        <w:rPr>
          <w:lang w:eastAsia="en-AU"/>
        </w:rPr>
        <w:t xml:space="preserve"> alternative labels</w:t>
      </w:r>
      <w:r w:rsidR="00C93738">
        <w:rPr>
          <w:lang w:eastAsia="en-AU"/>
        </w:rPr>
        <w:t xml:space="preserve"> (under scenario 1) or bulk ingredients (under scenario 2) </w:t>
      </w:r>
      <w:r w:rsidR="002B52D2">
        <w:rPr>
          <w:lang w:eastAsia="en-AU"/>
        </w:rPr>
        <w:t>as a result of Recommendation 12.</w:t>
      </w:r>
    </w:p>
    <w:p w14:paraId="4EB6A4E6" w14:textId="77777777" w:rsidR="00727D6F" w:rsidRDefault="00727D6F" w:rsidP="00A73B2A">
      <w:pPr>
        <w:rPr>
          <w:lang w:eastAsia="en-AU"/>
        </w:rPr>
      </w:pPr>
    </w:p>
    <w:p w14:paraId="16B87B31" w14:textId="6E5AD532" w:rsidR="00DB23BC" w:rsidRDefault="00DB23BC" w:rsidP="00A73B2A">
      <w:pPr>
        <w:rPr>
          <w:lang w:eastAsia="en-AU"/>
        </w:rPr>
      </w:pPr>
      <w:r>
        <w:rPr>
          <w:lang w:eastAsia="en-AU"/>
        </w:rPr>
        <w:t>An overlay of ingredient labelling changes to products that already have different date marking and different labels would be complex to manage and logistically more complicated.</w:t>
      </w:r>
    </w:p>
    <w:p w14:paraId="16B87B32" w14:textId="77777777" w:rsidR="00DB23BC" w:rsidRDefault="00DB23BC" w:rsidP="00A73B2A">
      <w:pPr>
        <w:rPr>
          <w:lang w:eastAsia="en-AU"/>
        </w:rPr>
      </w:pPr>
    </w:p>
    <w:p w14:paraId="16B87B33" w14:textId="17DB5199" w:rsidR="00A73B2A" w:rsidRDefault="00A73B2A" w:rsidP="00A73B2A">
      <w:pPr>
        <w:rPr>
          <w:lang w:eastAsia="en-AU"/>
        </w:rPr>
      </w:pPr>
      <w:r>
        <w:rPr>
          <w:lang w:eastAsia="en-AU"/>
        </w:rPr>
        <w:t>Lot identification of food products applies to the time of packaging only, so it was considered to be the best option to track products. Industry participants agreed that ingredient list changes would not warrant a bar code change (relisting a bar code is very costly) for the food products involved</w:t>
      </w:r>
      <w:r w:rsidR="0074393F">
        <w:rPr>
          <w:lang w:eastAsia="en-AU"/>
        </w:rPr>
        <w:t xml:space="preserve">; that is, </w:t>
      </w:r>
      <w:r>
        <w:rPr>
          <w:lang w:eastAsia="en-AU"/>
        </w:rPr>
        <w:t>the</w:t>
      </w:r>
      <w:r w:rsidR="0074393F">
        <w:rPr>
          <w:lang w:eastAsia="en-AU"/>
        </w:rPr>
        <w:t xml:space="preserve"> food products</w:t>
      </w:r>
      <w:r>
        <w:rPr>
          <w:lang w:eastAsia="en-AU"/>
        </w:rPr>
        <w:t xml:space="preserve"> would therefore retain the same product identity. </w:t>
      </w:r>
      <w:r w:rsidR="0074393F">
        <w:rPr>
          <w:lang w:eastAsia="en-AU"/>
        </w:rPr>
        <w:t>G</w:t>
      </w:r>
      <w:r>
        <w:rPr>
          <w:lang w:eastAsia="en-AU"/>
        </w:rPr>
        <w:t>ood record keeping</w:t>
      </w:r>
      <w:r w:rsidR="0074393F">
        <w:rPr>
          <w:lang w:eastAsia="en-AU"/>
        </w:rPr>
        <w:t xml:space="preserve">, however, </w:t>
      </w:r>
      <w:r>
        <w:rPr>
          <w:lang w:eastAsia="en-AU"/>
        </w:rPr>
        <w:t>would</w:t>
      </w:r>
      <w:r w:rsidR="0074393F">
        <w:rPr>
          <w:lang w:eastAsia="en-AU"/>
        </w:rPr>
        <w:t xml:space="preserve"> </w:t>
      </w:r>
      <w:r>
        <w:rPr>
          <w:lang w:eastAsia="en-AU"/>
        </w:rPr>
        <w:t xml:space="preserve">be required so companies can identify </w:t>
      </w:r>
      <w:r w:rsidR="00DB23BC">
        <w:rPr>
          <w:lang w:eastAsia="en-AU"/>
        </w:rPr>
        <w:t xml:space="preserve">products. The same number of Stock Keeping Units (SKUs) would be retained and this </w:t>
      </w:r>
      <w:r w:rsidR="00BE6C1A">
        <w:rPr>
          <w:lang w:eastAsia="en-AU"/>
        </w:rPr>
        <w:t>r</w:t>
      </w:r>
      <w:r w:rsidR="00DB23BC">
        <w:rPr>
          <w:lang w:eastAsia="en-AU"/>
        </w:rPr>
        <w:t>ecommendation would not change that.</w:t>
      </w:r>
    </w:p>
    <w:p w14:paraId="16B87B34" w14:textId="34F354F8" w:rsidR="001119AE" w:rsidRDefault="00985E8B" w:rsidP="00E7431C">
      <w:pPr>
        <w:pStyle w:val="Heading3"/>
      </w:pPr>
      <w:r>
        <w:t>3</w:t>
      </w:r>
      <w:r w:rsidR="009012F6">
        <w:t>.1.</w:t>
      </w:r>
      <w:r w:rsidR="00615601">
        <w:t>6</w:t>
      </w:r>
      <w:r w:rsidR="009012F6">
        <w:tab/>
      </w:r>
      <w:r w:rsidR="001119AE">
        <w:t>Record keeping and traceability</w:t>
      </w:r>
    </w:p>
    <w:p w14:paraId="701D9109" w14:textId="1F362FAB" w:rsidR="00602DBD" w:rsidRDefault="00BF0012" w:rsidP="001119AE">
      <w:pPr>
        <w:rPr>
          <w:lang w:eastAsia="en-AU"/>
        </w:rPr>
      </w:pPr>
      <w:r>
        <w:rPr>
          <w:lang w:eastAsia="en-AU"/>
        </w:rPr>
        <w:t xml:space="preserve">The record keeping would need to be </w:t>
      </w:r>
      <w:r w:rsidR="001C451E">
        <w:rPr>
          <w:lang w:eastAsia="en-AU"/>
        </w:rPr>
        <w:t xml:space="preserve">more </w:t>
      </w:r>
      <w:r>
        <w:rPr>
          <w:lang w:eastAsia="en-AU"/>
        </w:rPr>
        <w:t>detailed and so would be of greater complexity to deal with the different oil preparations that would need to be considered separately</w:t>
      </w:r>
      <w:r w:rsidR="001C451E">
        <w:rPr>
          <w:lang w:eastAsia="en-AU"/>
        </w:rPr>
        <w:t xml:space="preserve">. </w:t>
      </w:r>
      <w:r w:rsidR="00602DBD">
        <w:rPr>
          <w:lang w:eastAsia="en-AU"/>
        </w:rPr>
        <w:t xml:space="preserve">Also, the number of products and labels that are only slightly different (e.g. </w:t>
      </w:r>
      <w:r w:rsidR="00776A8D">
        <w:rPr>
          <w:lang w:eastAsia="en-AU"/>
        </w:rPr>
        <w:t xml:space="preserve">with </w:t>
      </w:r>
      <w:r w:rsidR="00602DBD">
        <w:rPr>
          <w:lang w:eastAsia="en-AU"/>
        </w:rPr>
        <w:t>slightly different oil blends) would increase</w:t>
      </w:r>
      <w:r w:rsidR="00776A8D">
        <w:rPr>
          <w:lang w:eastAsia="en-AU"/>
        </w:rPr>
        <w:t xml:space="preserve"> under scenario 1</w:t>
      </w:r>
      <w:r w:rsidR="00BE6C1A">
        <w:rPr>
          <w:lang w:eastAsia="en-AU"/>
        </w:rPr>
        <w:t xml:space="preserve"> if the r</w:t>
      </w:r>
      <w:r w:rsidR="00602DBD">
        <w:rPr>
          <w:lang w:eastAsia="en-AU"/>
        </w:rPr>
        <w:t xml:space="preserve">ecommendation was implemented. </w:t>
      </w:r>
    </w:p>
    <w:p w14:paraId="16B87B38" w14:textId="77777777" w:rsidR="00723701" w:rsidRDefault="00723701" w:rsidP="001119AE"/>
    <w:p w14:paraId="16B87B39" w14:textId="0E60BB99" w:rsidR="00BF0012" w:rsidRDefault="00723701" w:rsidP="001119AE">
      <w:r>
        <w:t xml:space="preserve">The PIF is used for record keeping purposes and traceability, and </w:t>
      </w:r>
      <w:r w:rsidR="005D5FC9">
        <w:t>is</w:t>
      </w:r>
      <w:r>
        <w:t xml:space="preserve"> designed to generate labels.</w:t>
      </w:r>
      <w:r w:rsidR="006A2892">
        <w:t xml:space="preserve"> Managing PIFs for multiple variations of ingredients could be difficult. If ingredients are changed, it means a change to the PIF. Suppliers would need to be issued new PIFs; this is a lengthy process to</w:t>
      </w:r>
      <w:r w:rsidR="0088136E">
        <w:t xml:space="preserve"> negotiate and </w:t>
      </w:r>
      <w:r w:rsidR="006A2892">
        <w:t xml:space="preserve">implement. </w:t>
      </w:r>
      <w:r w:rsidR="00F70C0D">
        <w:t>Any changes to electronic PIF fields would require reprogramming to ensure that data extraction was handled correctly</w:t>
      </w:r>
      <w:r w:rsidR="00FD1845">
        <w:t>; this would be an additional cost.</w:t>
      </w:r>
    </w:p>
    <w:p w14:paraId="20087A35" w14:textId="77777777" w:rsidR="009012F6" w:rsidRDefault="009012F6" w:rsidP="001119AE">
      <w:pPr>
        <w:rPr>
          <w:lang w:eastAsia="en-AU"/>
        </w:rPr>
      </w:pPr>
    </w:p>
    <w:p w14:paraId="16B87B3A" w14:textId="1C715FAF" w:rsidR="004C753A" w:rsidRDefault="00985E8B" w:rsidP="00E7431C">
      <w:pPr>
        <w:pStyle w:val="Heading1"/>
        <w:rPr>
          <w:lang w:eastAsia="en-AU"/>
        </w:rPr>
      </w:pPr>
      <w:bookmarkStart w:id="7" w:name="_Toc451933025"/>
      <w:r>
        <w:rPr>
          <w:lang w:eastAsia="en-AU"/>
        </w:rPr>
        <w:t>4</w:t>
      </w:r>
      <w:r w:rsidR="009012F6">
        <w:rPr>
          <w:lang w:eastAsia="en-AU"/>
        </w:rPr>
        <w:tab/>
      </w:r>
      <w:r w:rsidR="00445EB8">
        <w:rPr>
          <w:lang w:eastAsia="en-AU"/>
        </w:rPr>
        <w:t>Technical labelling issues</w:t>
      </w:r>
      <w:bookmarkEnd w:id="7"/>
    </w:p>
    <w:p w14:paraId="16B87B3B" w14:textId="06227155" w:rsidR="004C753A" w:rsidRDefault="00A87FD4" w:rsidP="005F069B">
      <w:pPr>
        <w:rPr>
          <w:lang w:eastAsia="en-AU"/>
        </w:rPr>
      </w:pPr>
      <w:r>
        <w:rPr>
          <w:lang w:eastAsia="en-AU"/>
        </w:rPr>
        <w:t>F</w:t>
      </w:r>
      <w:r w:rsidR="004C753A">
        <w:rPr>
          <w:lang w:eastAsia="en-AU"/>
        </w:rPr>
        <w:t>ood industry</w:t>
      </w:r>
      <w:r w:rsidR="004B5520">
        <w:rPr>
          <w:lang w:eastAsia="en-AU"/>
        </w:rPr>
        <w:t xml:space="preserve"> participants</w:t>
      </w:r>
      <w:r w:rsidR="004C753A">
        <w:rPr>
          <w:lang w:eastAsia="en-AU"/>
        </w:rPr>
        <w:t xml:space="preserve"> indicated they would have difficulty determining and agreeing </w:t>
      </w:r>
      <w:r w:rsidR="00FD1845">
        <w:rPr>
          <w:lang w:eastAsia="en-AU"/>
        </w:rPr>
        <w:t>how</w:t>
      </w:r>
      <w:r w:rsidR="004C753A">
        <w:rPr>
          <w:lang w:eastAsia="en-AU"/>
        </w:rPr>
        <w:t xml:space="preserve"> </w:t>
      </w:r>
      <w:r w:rsidR="00FD1845">
        <w:rPr>
          <w:lang w:eastAsia="en-AU"/>
        </w:rPr>
        <w:t xml:space="preserve">to present </w:t>
      </w:r>
      <w:r w:rsidR="004C753A">
        <w:rPr>
          <w:lang w:eastAsia="en-AU"/>
        </w:rPr>
        <w:t>the statement of ingredients for many types of food products</w:t>
      </w:r>
      <w:r w:rsidR="001A33E2">
        <w:rPr>
          <w:lang w:eastAsia="en-AU"/>
        </w:rPr>
        <w:t xml:space="preserve"> under </w:t>
      </w:r>
      <w:r w:rsidR="00434DE6">
        <w:rPr>
          <w:lang w:eastAsia="en-AU"/>
        </w:rPr>
        <w:t>R</w:t>
      </w:r>
      <w:r w:rsidR="001A33E2">
        <w:rPr>
          <w:lang w:eastAsia="en-AU"/>
        </w:rPr>
        <w:t>ecommendation 12</w:t>
      </w:r>
      <w:r w:rsidR="004C753A">
        <w:rPr>
          <w:lang w:eastAsia="en-AU"/>
        </w:rPr>
        <w:t xml:space="preserve">. To support this claim they provided a number of different examples; some of which are provided </w:t>
      </w:r>
      <w:r w:rsidR="00A97062">
        <w:rPr>
          <w:lang w:eastAsia="en-AU"/>
        </w:rPr>
        <w:t xml:space="preserve">in </w:t>
      </w:r>
      <w:r w:rsidR="00434DE6">
        <w:rPr>
          <w:lang w:eastAsia="en-AU"/>
        </w:rPr>
        <w:t>Appendix</w:t>
      </w:r>
      <w:r w:rsidR="00A97062">
        <w:rPr>
          <w:lang w:eastAsia="en-AU"/>
        </w:rPr>
        <w:t xml:space="preserve"> </w:t>
      </w:r>
      <w:r w:rsidR="000E0833">
        <w:rPr>
          <w:lang w:eastAsia="en-AU"/>
        </w:rPr>
        <w:t>1</w:t>
      </w:r>
      <w:r w:rsidR="004C753A">
        <w:rPr>
          <w:lang w:eastAsia="en-AU"/>
        </w:rPr>
        <w:t>.</w:t>
      </w:r>
    </w:p>
    <w:p w14:paraId="788C05F5" w14:textId="77777777" w:rsidR="005F069B" w:rsidRDefault="005F069B" w:rsidP="004C753A">
      <w:pPr>
        <w:rPr>
          <w:lang w:eastAsia="en-AU"/>
        </w:rPr>
      </w:pPr>
    </w:p>
    <w:p w14:paraId="254730CF" w14:textId="0023A1A8" w:rsidR="005F069B" w:rsidRDefault="005F069B" w:rsidP="005F069B">
      <w:r>
        <w:lastRenderedPageBreak/>
        <w:t xml:space="preserve">A number of specific technical labelling issues were raised by </w:t>
      </w:r>
      <w:r w:rsidR="007E2574">
        <w:t xml:space="preserve">food </w:t>
      </w:r>
      <w:r w:rsidR="00280FB8">
        <w:t>manufacturing</w:t>
      </w:r>
      <w:r w:rsidR="007E2574">
        <w:t xml:space="preserve"> representatives</w:t>
      </w:r>
      <w:r>
        <w:t xml:space="preserve"> </w:t>
      </w:r>
      <w:r w:rsidR="001E791F">
        <w:t xml:space="preserve">in </w:t>
      </w:r>
      <w:r w:rsidR="00280FB8">
        <w:t xml:space="preserve">targeted consultation </w:t>
      </w:r>
      <w:r>
        <w:t xml:space="preserve">as identified in the following sections. Some of these issues (e.g. definitions, order of ingredients, components of ingredients and compound ingredients) are also </w:t>
      </w:r>
      <w:r w:rsidR="005B0C2E">
        <w:t>discussed</w:t>
      </w:r>
      <w:r>
        <w:t xml:space="preserve"> in Supporting Document </w:t>
      </w:r>
      <w:r w:rsidR="0070098A">
        <w:t>1</w:t>
      </w:r>
      <w:r>
        <w:t xml:space="preserve"> regarding the potential impl</w:t>
      </w:r>
      <w:r w:rsidR="0070098A">
        <w:t>ications of Recommendation 12 for</w:t>
      </w:r>
      <w:r>
        <w:t xml:space="preserve"> existing labelling requirements in the Code. </w:t>
      </w:r>
    </w:p>
    <w:p w14:paraId="038F2CE6" w14:textId="7806EACD" w:rsidR="00051EA7" w:rsidRPr="00A042BC" w:rsidRDefault="00985E8B" w:rsidP="00E7431C">
      <w:pPr>
        <w:pStyle w:val="Heading2"/>
      </w:pPr>
      <w:bookmarkStart w:id="8" w:name="_Toc451933026"/>
      <w:r>
        <w:t>4</w:t>
      </w:r>
      <w:r w:rsidR="00051EA7">
        <w:t>.1</w:t>
      </w:r>
      <w:r w:rsidR="00051EA7">
        <w:tab/>
      </w:r>
      <w:r w:rsidR="00051EA7" w:rsidRPr="00051EA7">
        <w:t>Definition of ‘added sugars’</w:t>
      </w:r>
      <w:bookmarkEnd w:id="8"/>
      <w:r w:rsidR="00051EA7" w:rsidRPr="00A042BC">
        <w:rPr>
          <w:rStyle w:val="Heading1Char"/>
          <w:b/>
        </w:rPr>
        <w:t xml:space="preserve"> </w:t>
      </w:r>
    </w:p>
    <w:p w14:paraId="34B33AD6" w14:textId="580D6850" w:rsidR="008262ED" w:rsidRDefault="008262ED" w:rsidP="008262ED">
      <w:r>
        <w:t>Food manufacturing representatives considered that i</w:t>
      </w:r>
      <w:r w:rsidRPr="00B12179">
        <w:t xml:space="preserve">f this </w:t>
      </w:r>
      <w:r w:rsidR="00BE6C1A">
        <w:t>r</w:t>
      </w:r>
      <w:r>
        <w:t xml:space="preserve">ecommendation was to be </w:t>
      </w:r>
      <w:r w:rsidR="00FD1845">
        <w:t xml:space="preserve">implemented </w:t>
      </w:r>
      <w:r>
        <w:t xml:space="preserve">then a clear definition </w:t>
      </w:r>
      <w:r w:rsidR="00FD1845">
        <w:t xml:space="preserve">for the term ‘added sugars’ </w:t>
      </w:r>
      <w:r>
        <w:t xml:space="preserve">would need to be provided </w:t>
      </w:r>
      <w:r w:rsidR="00DE6EB5">
        <w:t>to ensure</w:t>
      </w:r>
      <w:r>
        <w:t xml:space="preserve"> which ingredients are </w:t>
      </w:r>
      <w:r w:rsidR="00DE6EB5">
        <w:t>covered, and as importantly which</w:t>
      </w:r>
      <w:r>
        <w:t xml:space="preserve"> are not captured</w:t>
      </w:r>
      <w:r w:rsidR="00FD1845">
        <w:t>. They</w:t>
      </w:r>
      <w:r>
        <w:t xml:space="preserve"> considered that the level of complexity and difficulty for ingredient labelling of added sugars would depend on how ‘</w:t>
      </w:r>
      <w:r w:rsidRPr="00FA4CC6">
        <w:t>added sugars</w:t>
      </w:r>
      <w:r>
        <w:t xml:space="preserve">’ is defined. </w:t>
      </w:r>
    </w:p>
    <w:p w14:paraId="3E0864C3" w14:textId="77777777" w:rsidR="008262ED" w:rsidRDefault="008262ED" w:rsidP="00AB3647"/>
    <w:p w14:paraId="27EB3D13" w14:textId="4F335BA1" w:rsidR="00D2192D" w:rsidRDefault="00FD1845" w:rsidP="00051EA7">
      <w:r>
        <w:t xml:space="preserve">In their view, the development of </w:t>
      </w:r>
      <w:r w:rsidR="00785AE0">
        <w:t>a definition for</w:t>
      </w:r>
      <w:r w:rsidR="00FB77AE">
        <w:t xml:space="preserve"> ‘added sugars’</w:t>
      </w:r>
      <w:r w:rsidR="00933CC3">
        <w:t xml:space="preserve"> would be</w:t>
      </w:r>
      <w:r w:rsidR="00FB77AE">
        <w:t xml:space="preserve"> problematic</w:t>
      </w:r>
      <w:r>
        <w:t xml:space="preserve"> given </w:t>
      </w:r>
      <w:r w:rsidR="00D2192D">
        <w:t>the</w:t>
      </w:r>
      <w:r w:rsidR="00FB77AE">
        <w:t xml:space="preserve"> variety of definitions for ‘</w:t>
      </w:r>
      <w:r w:rsidR="00FB77AE" w:rsidRPr="00692250">
        <w:t>added sugars</w:t>
      </w:r>
      <w:r w:rsidR="00FB77AE">
        <w:t>’</w:t>
      </w:r>
      <w:r w:rsidR="00D2192D">
        <w:t xml:space="preserve"> found</w:t>
      </w:r>
      <w:r w:rsidR="00FB77AE">
        <w:rPr>
          <w:i/>
        </w:rPr>
        <w:t xml:space="preserve"> </w:t>
      </w:r>
      <w:r w:rsidR="00FB77AE">
        <w:t xml:space="preserve">in the literature and used in different international regulations. </w:t>
      </w:r>
      <w:r w:rsidR="00D2192D">
        <w:t xml:space="preserve">They </w:t>
      </w:r>
      <w:r w:rsidR="00FB77AE">
        <w:t xml:space="preserve">also </w:t>
      </w:r>
      <w:r w:rsidR="00D2192D">
        <w:t xml:space="preserve">referred to the </w:t>
      </w:r>
      <w:r w:rsidR="00776A8D">
        <w:t xml:space="preserve">two </w:t>
      </w:r>
      <w:r w:rsidR="00051EA7">
        <w:t>definitions for ‘</w:t>
      </w:r>
      <w:r w:rsidR="00051EA7" w:rsidRPr="008F16D8">
        <w:t>sugars’</w:t>
      </w:r>
      <w:r w:rsidR="00051EA7" w:rsidRPr="008F16D8">
        <w:rPr>
          <w:i/>
        </w:rPr>
        <w:t xml:space="preserve"> </w:t>
      </w:r>
      <w:r w:rsidR="00051EA7" w:rsidRPr="007B1710">
        <w:t xml:space="preserve">in </w:t>
      </w:r>
      <w:r w:rsidR="007B1710">
        <w:t>the Code</w:t>
      </w:r>
      <w:r w:rsidR="00776A8D">
        <w:t xml:space="preserve"> (in Standard 1.1.2 - Definitions used throughout the Code) which serve </w:t>
      </w:r>
      <w:r w:rsidR="00107A7A">
        <w:t>different</w:t>
      </w:r>
      <w:r w:rsidR="008262ED">
        <w:t xml:space="preserve"> </w:t>
      </w:r>
      <w:r w:rsidR="00D2192D">
        <w:t xml:space="preserve">regulatory </w:t>
      </w:r>
      <w:r w:rsidR="008262ED">
        <w:t>purposes</w:t>
      </w:r>
      <w:r w:rsidR="00665AC8">
        <w:t xml:space="preserve">. </w:t>
      </w:r>
      <w:r w:rsidR="0072346F">
        <w:t xml:space="preserve">In Standard 1.1.2, </w:t>
      </w:r>
      <w:r w:rsidR="00933CC3">
        <w:t xml:space="preserve">‘sugars’ </w:t>
      </w:r>
      <w:r w:rsidR="00776A8D">
        <w:t xml:space="preserve">is firstly defined </w:t>
      </w:r>
      <w:r w:rsidR="00933CC3">
        <w:t xml:space="preserve">as </w:t>
      </w:r>
      <w:r w:rsidR="00665AC8">
        <w:t>monosaccharides and disaccharides</w:t>
      </w:r>
      <w:r w:rsidR="00FB77AE">
        <w:t xml:space="preserve"> </w:t>
      </w:r>
      <w:r w:rsidR="00776A8D">
        <w:t>for the purpose of</w:t>
      </w:r>
      <w:r w:rsidR="00FB77AE">
        <w:t xml:space="preserve"> nutrition information labelling (Standard 1.2.8) and generally for nutrition and health claims (</w:t>
      </w:r>
      <w:r w:rsidR="00933CC3">
        <w:t>Standard 1.2.7 and Schedule 4). A</w:t>
      </w:r>
      <w:r w:rsidR="00FB77AE">
        <w:t xml:space="preserve"> </w:t>
      </w:r>
      <w:r w:rsidR="00776A8D">
        <w:t xml:space="preserve">second </w:t>
      </w:r>
      <w:r w:rsidR="00FB77AE">
        <w:t xml:space="preserve">broader definition of ‘sugars’ </w:t>
      </w:r>
      <w:r w:rsidR="0072346F">
        <w:t>(i.e</w:t>
      </w:r>
      <w:r w:rsidR="00933CC3">
        <w:t xml:space="preserve">. </w:t>
      </w:r>
      <w:r w:rsidR="0072346F">
        <w:t xml:space="preserve">it </w:t>
      </w:r>
      <w:r w:rsidR="00933CC3">
        <w:t xml:space="preserve">includes further products such as starch hydrolysate and maltodextrin) applies otherwise </w:t>
      </w:r>
      <w:r w:rsidR="00776A8D">
        <w:t>across</w:t>
      </w:r>
      <w:r w:rsidR="00933CC3">
        <w:t xml:space="preserve"> the Code and specifically as part of the</w:t>
      </w:r>
      <w:r w:rsidR="00AA7C43">
        <w:t xml:space="preserve"> conditions for</w:t>
      </w:r>
      <w:r w:rsidR="00696B3C">
        <w:t xml:space="preserve"> a</w:t>
      </w:r>
      <w:r w:rsidR="00665AC8">
        <w:t xml:space="preserve"> ‘no added sugar(s)’ nutrition content claim</w:t>
      </w:r>
      <w:r w:rsidR="00696B3C">
        <w:t xml:space="preserve"> </w:t>
      </w:r>
      <w:r w:rsidR="00933CC3">
        <w:t>(</w:t>
      </w:r>
      <w:r w:rsidR="0072346F">
        <w:t xml:space="preserve">in </w:t>
      </w:r>
      <w:r w:rsidR="00933CC3">
        <w:t>Schedule 4).</w:t>
      </w:r>
      <w:r w:rsidR="0072346F">
        <w:t xml:space="preserve"> </w:t>
      </w:r>
      <w:r w:rsidR="00933CC3">
        <w:t>Food manufacturing r</w:t>
      </w:r>
      <w:r w:rsidR="00665AC8">
        <w:t>epresentatives</w:t>
      </w:r>
      <w:r w:rsidR="00051EA7">
        <w:t xml:space="preserve"> </w:t>
      </w:r>
      <w:r w:rsidR="00D2192D">
        <w:t>believed it would be inappropriate to apply the</w:t>
      </w:r>
      <w:r w:rsidR="00FB77AE">
        <w:t xml:space="preserve"> existing broader definition of ‘sugars’ </w:t>
      </w:r>
      <w:r w:rsidR="00AB3647">
        <w:t xml:space="preserve">in Standard 1.1.2 </w:t>
      </w:r>
      <w:r w:rsidR="00D2192D">
        <w:t xml:space="preserve">to </w:t>
      </w:r>
      <w:r w:rsidR="008262ED">
        <w:t>an</w:t>
      </w:r>
      <w:r w:rsidR="00FB77AE">
        <w:t xml:space="preserve"> ‘added sugars’</w:t>
      </w:r>
      <w:r w:rsidR="008262ED">
        <w:t xml:space="preserve"> definition</w:t>
      </w:r>
      <w:r w:rsidR="00933CC3">
        <w:t xml:space="preserve"> </w:t>
      </w:r>
      <w:r w:rsidR="003A59DB">
        <w:t xml:space="preserve">for ingredient labelling </w:t>
      </w:r>
      <w:r w:rsidR="00D2192D">
        <w:t xml:space="preserve">because </w:t>
      </w:r>
      <w:r w:rsidR="00933CC3">
        <w:t xml:space="preserve">it </w:t>
      </w:r>
      <w:r w:rsidR="00696B3C">
        <w:t xml:space="preserve">does not </w:t>
      </w:r>
      <w:r w:rsidR="007754C9">
        <w:t xml:space="preserve">explicitly </w:t>
      </w:r>
      <w:r w:rsidR="00696B3C">
        <w:t>include</w:t>
      </w:r>
      <w:r w:rsidR="00933CC3">
        <w:t xml:space="preserve"> honey which they considered should be captured</w:t>
      </w:r>
      <w:r w:rsidR="00D2192D">
        <w:t>.</w:t>
      </w:r>
    </w:p>
    <w:p w14:paraId="4F80A3AE" w14:textId="54538A46" w:rsidR="00051EA7" w:rsidRDefault="00051EA7" w:rsidP="00051EA7"/>
    <w:p w14:paraId="08900B6E" w14:textId="132EC759" w:rsidR="006F2974" w:rsidRDefault="00051EA7" w:rsidP="00107A7A">
      <w:r>
        <w:t xml:space="preserve">The interaction between the criteria for </w:t>
      </w:r>
      <w:r w:rsidR="00DF1012">
        <w:t xml:space="preserve">making </w:t>
      </w:r>
      <w:r>
        <w:t xml:space="preserve">a ‘no added sugar(s)’ nutrition content claim and ‘added sugars’ ingredient listing was also raised. </w:t>
      </w:r>
      <w:r w:rsidR="00696B3C">
        <w:t>T</w:t>
      </w:r>
      <w:r w:rsidR="00107A7A">
        <w:t xml:space="preserve">he ‘no added sugar(s)’ claim conditions </w:t>
      </w:r>
      <w:r w:rsidR="0072346F">
        <w:t xml:space="preserve">in Schedule 4 </w:t>
      </w:r>
      <w:r w:rsidR="00107A7A">
        <w:t xml:space="preserve">requires that the food contains no added </w:t>
      </w:r>
      <w:r w:rsidR="0072346F">
        <w:t>‘</w:t>
      </w:r>
      <w:r w:rsidR="00107A7A">
        <w:t>sugars</w:t>
      </w:r>
      <w:r w:rsidR="0072346F">
        <w:t>’</w:t>
      </w:r>
      <w:r w:rsidR="00107A7A">
        <w:t xml:space="preserve"> (</w:t>
      </w:r>
      <w:r w:rsidR="0072346F">
        <w:t>being</w:t>
      </w:r>
      <w:r w:rsidR="00107A7A">
        <w:t xml:space="preserve"> the broader ‘sugars’ definition in Standard 1.1.2</w:t>
      </w:r>
      <w:r w:rsidR="003A59DB">
        <w:t xml:space="preserve"> as indicated above</w:t>
      </w:r>
      <w:r w:rsidR="00107A7A">
        <w:t xml:space="preserve">) and also no honey, malt or malt extracts, and no added concentrated fruit juice or deionised fruit juice (with </w:t>
      </w:r>
      <w:r w:rsidR="0072346F">
        <w:t xml:space="preserve">some </w:t>
      </w:r>
      <w:r w:rsidR="00107A7A">
        <w:t xml:space="preserve">exceptions). </w:t>
      </w:r>
      <w:r w:rsidR="006A2263">
        <w:t>Depending on how</w:t>
      </w:r>
      <w:r w:rsidR="00DF1012">
        <w:t xml:space="preserve"> the term ‘added sugars’ is</w:t>
      </w:r>
      <w:r>
        <w:t xml:space="preserve"> defined for ingredient labelling</w:t>
      </w:r>
      <w:r w:rsidR="00107A7A">
        <w:t xml:space="preserve"> purposes</w:t>
      </w:r>
      <w:r w:rsidR="00DF1012">
        <w:t>, it could</w:t>
      </w:r>
      <w:r>
        <w:t xml:space="preserve"> impact the use of the ‘no added sugar(s)’ nutrition content claim.</w:t>
      </w:r>
      <w:r w:rsidR="008910AC">
        <w:t xml:space="preserve"> </w:t>
      </w:r>
    </w:p>
    <w:p w14:paraId="2B40E977" w14:textId="77777777" w:rsidR="005F069B" w:rsidRDefault="005F069B" w:rsidP="005F069B"/>
    <w:p w14:paraId="06EFC1AA" w14:textId="30E5BD38" w:rsidR="005F069B" w:rsidRDefault="005F069B" w:rsidP="005F069B">
      <w:r>
        <w:t xml:space="preserve">Table 1 </w:t>
      </w:r>
      <w:r w:rsidR="00325144">
        <w:t xml:space="preserve">in section 2.6 </w:t>
      </w:r>
      <w:r>
        <w:t xml:space="preserve">of Supporting Document </w:t>
      </w:r>
      <w:r w:rsidR="00896A34">
        <w:t>1</w:t>
      </w:r>
      <w:r>
        <w:t xml:space="preserve"> </w:t>
      </w:r>
      <w:r w:rsidR="00896A34">
        <w:t xml:space="preserve">(Potential implications of Labelling Review </w:t>
      </w:r>
      <w:r w:rsidR="001725B3">
        <w:t xml:space="preserve">Recommendation12 </w:t>
      </w:r>
      <w:r w:rsidR="00896A34">
        <w:t xml:space="preserve">for the Code) </w:t>
      </w:r>
      <w:r>
        <w:t>details the ‘sugars’ definitions and ‘no added sugar(s)’ claim conditions referred to above.</w:t>
      </w:r>
    </w:p>
    <w:p w14:paraId="457728A0" w14:textId="3D45C78B" w:rsidR="00051EA7" w:rsidRDefault="00985E8B" w:rsidP="00E7431C">
      <w:pPr>
        <w:pStyle w:val="Heading2"/>
        <w:rPr>
          <w:lang w:eastAsia="en-AU"/>
        </w:rPr>
      </w:pPr>
      <w:bookmarkStart w:id="9" w:name="_Toc451933027"/>
      <w:r>
        <w:rPr>
          <w:lang w:eastAsia="en-AU"/>
        </w:rPr>
        <w:t>4</w:t>
      </w:r>
      <w:r w:rsidR="00051EA7">
        <w:rPr>
          <w:lang w:eastAsia="en-AU"/>
        </w:rPr>
        <w:t>.2</w:t>
      </w:r>
      <w:r w:rsidR="00051EA7">
        <w:rPr>
          <w:lang w:eastAsia="en-AU"/>
        </w:rPr>
        <w:tab/>
        <w:t>Added fats and/or added vegetable oils</w:t>
      </w:r>
      <w:bookmarkEnd w:id="9"/>
    </w:p>
    <w:p w14:paraId="075E6A94" w14:textId="54C1BA0D" w:rsidR="00051EA7" w:rsidRPr="00660EF8" w:rsidRDefault="00051EA7" w:rsidP="00051EA7">
      <w:pPr>
        <w:rPr>
          <w:lang w:eastAsia="en-AU"/>
        </w:rPr>
      </w:pPr>
      <w:r>
        <w:rPr>
          <w:lang w:eastAsia="en-AU"/>
        </w:rPr>
        <w:t xml:space="preserve">A separate issue arising from Recommendation 12 is whether bracketed lists for both added fats and added vegetable oils would be included in the ingredient list. Food industry participants considered that having both bracketed lists would </w:t>
      </w:r>
      <w:r w:rsidR="00196C22">
        <w:rPr>
          <w:lang w:eastAsia="en-AU"/>
        </w:rPr>
        <w:t xml:space="preserve">significantly extend </w:t>
      </w:r>
      <w:r>
        <w:rPr>
          <w:lang w:eastAsia="en-AU"/>
        </w:rPr>
        <w:t xml:space="preserve">the ingredient list. Mandating both lists could require food manufacturing businesses to decide whether an ingredient they have used should be considered as an added fat or an added vegetable oil for some specific types of products. These </w:t>
      </w:r>
      <w:r w:rsidR="006340CC">
        <w:rPr>
          <w:lang w:eastAsia="en-AU"/>
        </w:rPr>
        <w:t xml:space="preserve">potentially problematic </w:t>
      </w:r>
      <w:r>
        <w:rPr>
          <w:lang w:eastAsia="en-AU"/>
        </w:rPr>
        <w:t xml:space="preserve">products have been characterised by industry as being fractionated, refined, hardened and hydrogenated forms of fats or oils. It is possible that different companies and different enforcement or auditing agencies may have different views on such ingredients. </w:t>
      </w:r>
    </w:p>
    <w:p w14:paraId="4C2B6B2F" w14:textId="6A983045" w:rsidR="00325144" w:rsidRDefault="00325144" w:rsidP="00051EA7">
      <w:pPr>
        <w:rPr>
          <w:lang w:eastAsia="en-AU"/>
        </w:rPr>
      </w:pPr>
      <w:r>
        <w:rPr>
          <w:lang w:eastAsia="en-AU"/>
        </w:rPr>
        <w:br w:type="page"/>
      </w:r>
    </w:p>
    <w:p w14:paraId="38BBC57D" w14:textId="071C6812" w:rsidR="00051EA7" w:rsidRDefault="00863894" w:rsidP="00051EA7">
      <w:pPr>
        <w:rPr>
          <w:lang w:eastAsia="en-AU"/>
        </w:rPr>
      </w:pPr>
      <w:r>
        <w:rPr>
          <w:lang w:eastAsia="en-AU"/>
        </w:rPr>
        <w:lastRenderedPageBreak/>
        <w:t>There is also potential for vegetable oils</w:t>
      </w:r>
      <w:r w:rsidR="00051EA7">
        <w:rPr>
          <w:lang w:eastAsia="en-AU"/>
        </w:rPr>
        <w:t xml:space="preserve"> to be </w:t>
      </w:r>
      <w:r>
        <w:rPr>
          <w:lang w:eastAsia="en-AU"/>
        </w:rPr>
        <w:t>considered</w:t>
      </w:r>
      <w:r w:rsidR="00051EA7">
        <w:rPr>
          <w:lang w:eastAsia="en-AU"/>
        </w:rPr>
        <w:t xml:space="preserve"> as an added </w:t>
      </w:r>
      <w:r>
        <w:rPr>
          <w:lang w:eastAsia="en-AU"/>
        </w:rPr>
        <w:t>fat and as an added vegetable oil. If vegetable oils were captured in both bracketed lists, this would give</w:t>
      </w:r>
      <w:r w:rsidR="00051EA7">
        <w:rPr>
          <w:lang w:eastAsia="en-AU"/>
        </w:rPr>
        <w:t xml:space="preserve"> the impression that a greater quantity of the ingredient has been added to the food. This would be misleading and not reflective of </w:t>
      </w:r>
      <w:r w:rsidR="008F16D8">
        <w:rPr>
          <w:lang w:eastAsia="en-AU"/>
        </w:rPr>
        <w:t xml:space="preserve">the </w:t>
      </w:r>
      <w:r w:rsidR="00051EA7">
        <w:rPr>
          <w:lang w:eastAsia="en-AU"/>
        </w:rPr>
        <w:t>overall indicative amount of the added fat and added vegetable oil.</w:t>
      </w:r>
      <w:r w:rsidR="00051EA7">
        <w:t xml:space="preserve"> </w:t>
      </w:r>
    </w:p>
    <w:p w14:paraId="169416F7" w14:textId="77777777" w:rsidR="00051EA7" w:rsidRDefault="00051EA7" w:rsidP="00051EA7">
      <w:pPr>
        <w:rPr>
          <w:lang w:eastAsia="en-AU"/>
        </w:rPr>
      </w:pPr>
    </w:p>
    <w:p w14:paraId="4A41D14E" w14:textId="49AAA4D6" w:rsidR="00051EA7" w:rsidRDefault="00051EA7" w:rsidP="00051EA7">
      <w:pPr>
        <w:rPr>
          <w:lang w:eastAsia="en-AU"/>
        </w:rPr>
      </w:pPr>
      <w:r>
        <w:rPr>
          <w:lang w:eastAsia="en-AU"/>
        </w:rPr>
        <w:t>Clear definitions would likely be required for ‘added fats’ and/or ‘added vegetable oils’ to ensure which ingredients are captured by these terms to provide consistent ingredient labelling across food products.</w:t>
      </w:r>
    </w:p>
    <w:p w14:paraId="16B87B3C" w14:textId="0AC014A5" w:rsidR="0004651F" w:rsidRPr="00BF0012" w:rsidRDefault="00985E8B" w:rsidP="00E7431C">
      <w:pPr>
        <w:pStyle w:val="Heading2"/>
      </w:pPr>
      <w:bookmarkStart w:id="10" w:name="_Toc451933028"/>
      <w:r>
        <w:t>4</w:t>
      </w:r>
      <w:r w:rsidR="009012F6">
        <w:t>.</w:t>
      </w:r>
      <w:r w:rsidR="00051EA7">
        <w:t>3</w:t>
      </w:r>
      <w:r w:rsidR="009012F6">
        <w:t xml:space="preserve"> </w:t>
      </w:r>
      <w:r w:rsidR="009012F6">
        <w:tab/>
      </w:r>
      <w:r w:rsidR="0004651F">
        <w:t>Listing</w:t>
      </w:r>
      <w:r w:rsidR="00F80DB9">
        <w:t xml:space="preserve"> order of</w:t>
      </w:r>
      <w:r w:rsidR="0004651F">
        <w:t xml:space="preserve"> ingoing ingredients</w:t>
      </w:r>
      <w:bookmarkEnd w:id="10"/>
    </w:p>
    <w:p w14:paraId="16B87B3D" w14:textId="3859105A" w:rsidR="00F84F66" w:rsidRDefault="00F84F66" w:rsidP="00F84F66">
      <w:r>
        <w:t xml:space="preserve">Currently </w:t>
      </w:r>
      <w:r w:rsidR="00AF4A11">
        <w:rPr>
          <w:lang w:eastAsia="en-AU"/>
        </w:rPr>
        <w:t>section 1.2.4</w:t>
      </w:r>
      <w:r w:rsidR="00AF4A11" w:rsidRPr="009C184D">
        <w:rPr>
          <w:rFonts w:cs="Arial"/>
          <w:sz w:val="20"/>
          <w:szCs w:val="20"/>
        </w:rPr>
        <w:t>―</w:t>
      </w:r>
      <w:r w:rsidR="00AF4A11">
        <w:rPr>
          <w:lang w:eastAsia="en-AU"/>
        </w:rPr>
        <w:t xml:space="preserve">5 </w:t>
      </w:r>
      <w:r>
        <w:t>of Standard 1.2.4 (</w:t>
      </w:r>
      <w:r w:rsidR="00AF4A11">
        <w:t>Information requirements – statement of ingredients</w:t>
      </w:r>
      <w:r>
        <w:t xml:space="preserve">) </w:t>
      </w:r>
      <w:r w:rsidR="00F97510">
        <w:t xml:space="preserve">of </w:t>
      </w:r>
      <w:r w:rsidR="00AA1971">
        <w:t>the Code</w:t>
      </w:r>
      <w:r w:rsidR="00F97510">
        <w:t xml:space="preserve"> </w:t>
      </w:r>
      <w:r>
        <w:t>requires that ingredients must be declared in the statement of ingredients in descending order of ingoing weight</w:t>
      </w:r>
      <w:r w:rsidR="0014689E">
        <w:t>.</w:t>
      </w:r>
      <w:r>
        <w:t xml:space="preserve"> </w:t>
      </w:r>
    </w:p>
    <w:p w14:paraId="16B87B3E" w14:textId="77777777" w:rsidR="00F84F66" w:rsidRDefault="00F84F66" w:rsidP="00F84F66"/>
    <w:p w14:paraId="16B87B3F" w14:textId="53906B46" w:rsidR="0004651F" w:rsidRDefault="0004651F" w:rsidP="0004651F">
      <w:r>
        <w:t xml:space="preserve">Recommendation 12 does not provide any guidance on how the </w:t>
      </w:r>
      <w:r w:rsidR="00286359">
        <w:t xml:space="preserve">grouping </w:t>
      </w:r>
      <w:r>
        <w:t xml:space="preserve">of added sugars, fats and vegetable oils should be listed in the </w:t>
      </w:r>
      <w:r w:rsidR="005E5B50">
        <w:t xml:space="preserve">statement of </w:t>
      </w:r>
      <w:r>
        <w:t xml:space="preserve">ingredients. The </w:t>
      </w:r>
      <w:r w:rsidR="00BE6C1A">
        <w:t>r</w:t>
      </w:r>
      <w:r>
        <w:t>ecommendation does s</w:t>
      </w:r>
      <w:r w:rsidR="00196C22">
        <w:t>tate</w:t>
      </w:r>
      <w:r>
        <w:t xml:space="preserve"> that the addition of these ingredients should be </w:t>
      </w:r>
      <w:r w:rsidR="00805F9A">
        <w:t xml:space="preserve">declared </w:t>
      </w:r>
      <w:r>
        <w:t>as the generic term followed by a bracketed list</w:t>
      </w:r>
      <w:r w:rsidR="00D43A0E">
        <w:t xml:space="preserve"> (e.g. ‘added vegetable oils (sunflower oil, palm oil)’)</w:t>
      </w:r>
      <w:r>
        <w:t xml:space="preserve">. However, what is not stated is whether the bracketed list of ingredients needs to be listed in </w:t>
      </w:r>
      <w:r w:rsidR="00F84F66">
        <w:t xml:space="preserve">descending order </w:t>
      </w:r>
      <w:r>
        <w:t xml:space="preserve">of ingoing weight, or </w:t>
      </w:r>
      <w:r w:rsidR="00B1757F">
        <w:t>if</w:t>
      </w:r>
      <w:r>
        <w:t xml:space="preserve"> </w:t>
      </w:r>
      <w:r w:rsidR="00F84F66">
        <w:t xml:space="preserve">their order </w:t>
      </w:r>
      <w:r w:rsidR="00B1757F">
        <w:t xml:space="preserve">can </w:t>
      </w:r>
      <w:r>
        <w:t xml:space="preserve">be random. </w:t>
      </w:r>
    </w:p>
    <w:p w14:paraId="16B87B40" w14:textId="77777777" w:rsidR="00F84F66" w:rsidRDefault="00F84F66" w:rsidP="0004651F"/>
    <w:p w14:paraId="16B87B41" w14:textId="36E78E74" w:rsidR="0004651F" w:rsidRDefault="0004651F" w:rsidP="0004651F">
      <w:r>
        <w:t xml:space="preserve">This question is quite important </w:t>
      </w:r>
      <w:r w:rsidR="007E16E3">
        <w:t xml:space="preserve">for the food industry </w:t>
      </w:r>
      <w:r>
        <w:t xml:space="preserve">since any change in order of weight of any of the </w:t>
      </w:r>
      <w:r w:rsidR="00D43A0E">
        <w:t xml:space="preserve">individual </w:t>
      </w:r>
      <w:r>
        <w:t xml:space="preserve">ingredients in added sugars, fats or vegetable oils would require a different label if the requirement is to list by descending order of ingoing weight. </w:t>
      </w:r>
      <w:r w:rsidR="0045436C">
        <w:t>Food i</w:t>
      </w:r>
      <w:r w:rsidR="00196C22">
        <w:t xml:space="preserve">ndustry participants </w:t>
      </w:r>
      <w:r w:rsidR="005D693D">
        <w:t xml:space="preserve">offered the </w:t>
      </w:r>
      <w:r w:rsidR="00F84F66">
        <w:t xml:space="preserve">example </w:t>
      </w:r>
      <w:r w:rsidR="005D693D">
        <w:t xml:space="preserve">of vegetable oil blends to illustrate the potential impact of ordering of ingredients should Recommendation 12 be implemented. </w:t>
      </w:r>
      <w:r w:rsidR="000445FB">
        <w:t xml:space="preserve">In general, </w:t>
      </w:r>
      <w:r w:rsidR="00C17BA0">
        <w:t xml:space="preserve">vegetable </w:t>
      </w:r>
      <w:r w:rsidR="000445FB">
        <w:t>o</w:t>
      </w:r>
      <w:r w:rsidR="00EA763E">
        <w:t>il blends are currently permitted to be listed i</w:t>
      </w:r>
      <w:r w:rsidR="00286359">
        <w:t>n the statement of ingredients</w:t>
      </w:r>
      <w:r w:rsidR="00EA763E">
        <w:t xml:space="preserve"> using the</w:t>
      </w:r>
      <w:r w:rsidR="000445FB">
        <w:t xml:space="preserve"> generic </w:t>
      </w:r>
      <w:r w:rsidR="00BF176E">
        <w:t>name</w:t>
      </w:r>
      <w:r w:rsidR="00EA763E">
        <w:t xml:space="preserve"> ‘vegetable oils’ </w:t>
      </w:r>
      <w:r w:rsidR="00286359">
        <w:t>(Schedule 10 – Generic names of ingredients and conditions for their use)</w:t>
      </w:r>
      <w:r w:rsidR="00F84F66">
        <w:t xml:space="preserve">. </w:t>
      </w:r>
      <w:r w:rsidR="005D693D">
        <w:t xml:space="preserve">Under current requirements, </w:t>
      </w:r>
      <w:r w:rsidR="00A25D5F">
        <w:t xml:space="preserve">as </w:t>
      </w:r>
      <w:r w:rsidR="005D693D">
        <w:t>t</w:t>
      </w:r>
      <w:r w:rsidR="00F84F66">
        <w:t xml:space="preserve">he amount of </w:t>
      </w:r>
      <w:r w:rsidR="00A25D5F">
        <w:t>a vegetable</w:t>
      </w:r>
      <w:r w:rsidR="00E53D4E">
        <w:t xml:space="preserve"> </w:t>
      </w:r>
      <w:r w:rsidR="00F84F66">
        <w:t xml:space="preserve">oil blend used in </w:t>
      </w:r>
      <w:r w:rsidR="00A25D5F">
        <w:t xml:space="preserve">the production of a food will not alter, </w:t>
      </w:r>
      <w:r w:rsidR="00F84F66">
        <w:t xml:space="preserve">its position in the ingredient list </w:t>
      </w:r>
      <w:r w:rsidR="005F489A">
        <w:t xml:space="preserve">using the generic name </w:t>
      </w:r>
      <w:r w:rsidR="00A25D5F">
        <w:t xml:space="preserve">‘vegetable oils’ </w:t>
      </w:r>
      <w:r w:rsidR="00F84F66">
        <w:t xml:space="preserve">will not vary. </w:t>
      </w:r>
      <w:r w:rsidR="005D693D">
        <w:t xml:space="preserve">However, the ratio of the individual oils in the blend </w:t>
      </w:r>
      <w:r w:rsidR="00F84F66">
        <w:t>does vary due to seasonal variation and sourcing availability</w:t>
      </w:r>
      <w:r w:rsidR="005D693D">
        <w:t>.</w:t>
      </w:r>
      <w:r w:rsidR="00F84F66">
        <w:t xml:space="preserve"> </w:t>
      </w:r>
      <w:r w:rsidR="005D693D">
        <w:t xml:space="preserve">A consequence of </w:t>
      </w:r>
      <w:r w:rsidR="005F489A">
        <w:t>Recommendation 12</w:t>
      </w:r>
      <w:r w:rsidR="005D693D">
        <w:t xml:space="preserve"> is that</w:t>
      </w:r>
      <w:r w:rsidR="00F84F66">
        <w:t xml:space="preserve"> the positioning of the individual </w:t>
      </w:r>
      <w:r w:rsidR="00A25D5F">
        <w:t xml:space="preserve">vegetable </w:t>
      </w:r>
      <w:r w:rsidR="00F84F66">
        <w:t xml:space="preserve">oils in the bracketed list of </w:t>
      </w:r>
      <w:r w:rsidR="00771BAA">
        <w:t xml:space="preserve">added fats </w:t>
      </w:r>
      <w:r w:rsidR="002F3A70">
        <w:t>and</w:t>
      </w:r>
      <w:r w:rsidR="00F84F66">
        <w:t xml:space="preserve"> </w:t>
      </w:r>
      <w:r w:rsidR="005F489A">
        <w:t xml:space="preserve">vegetable </w:t>
      </w:r>
      <w:r w:rsidR="00F84F66">
        <w:t xml:space="preserve">oils may change and </w:t>
      </w:r>
      <w:r w:rsidR="005D693D">
        <w:t xml:space="preserve">would trigger the need for </w:t>
      </w:r>
      <w:r w:rsidR="00F84F66">
        <w:t>different labels.</w:t>
      </w:r>
    </w:p>
    <w:p w14:paraId="16B87B42" w14:textId="77777777" w:rsidR="0004651F" w:rsidRDefault="0004651F" w:rsidP="0004651F"/>
    <w:p w14:paraId="16B87B43" w14:textId="174A1209" w:rsidR="0004651F" w:rsidRDefault="0004651F" w:rsidP="0004651F">
      <w:r>
        <w:t xml:space="preserve">Likewise </w:t>
      </w:r>
      <w:r w:rsidR="00280FB8">
        <w:t xml:space="preserve">food industry </w:t>
      </w:r>
      <w:r w:rsidR="00A25D5F">
        <w:t>participants</w:t>
      </w:r>
      <w:r>
        <w:t xml:space="preserve"> assumed that when the a</w:t>
      </w:r>
      <w:r w:rsidR="002F3A70">
        <w:t>dded sugars, added fats and</w:t>
      </w:r>
      <w:r>
        <w:t xml:space="preserve"> added vegetable oils have been collected and added together to their individual categories</w:t>
      </w:r>
      <w:r w:rsidR="005D693D">
        <w:t>,</w:t>
      </w:r>
      <w:r>
        <w:t xml:space="preserve"> their combined weight w</w:t>
      </w:r>
      <w:r w:rsidR="004252B8">
        <w:t>ould</w:t>
      </w:r>
      <w:r>
        <w:t xml:space="preserve"> need to be positioned in the statement of ingredients in descending order of ingoing weight, to me</w:t>
      </w:r>
      <w:r w:rsidR="00BE6C1A">
        <w:t>et the intended purpose of the r</w:t>
      </w:r>
      <w:r>
        <w:t>ecommendation. This could be different to the current position of the individual ingredients in the ingredients list.</w:t>
      </w:r>
    </w:p>
    <w:p w14:paraId="16B87B45" w14:textId="4731C584" w:rsidR="0026758F" w:rsidRPr="0026758F" w:rsidRDefault="00985E8B" w:rsidP="00E7431C">
      <w:pPr>
        <w:pStyle w:val="Heading2"/>
        <w:rPr>
          <w:lang w:eastAsia="en-AU"/>
        </w:rPr>
      </w:pPr>
      <w:bookmarkStart w:id="11" w:name="_Toc451933029"/>
      <w:r>
        <w:rPr>
          <w:lang w:eastAsia="en-AU"/>
        </w:rPr>
        <w:t>4</w:t>
      </w:r>
      <w:r w:rsidR="009012F6">
        <w:rPr>
          <w:lang w:eastAsia="en-AU"/>
        </w:rPr>
        <w:t>.</w:t>
      </w:r>
      <w:r w:rsidR="002A2467">
        <w:rPr>
          <w:lang w:eastAsia="en-AU"/>
        </w:rPr>
        <w:t>4</w:t>
      </w:r>
      <w:r w:rsidR="009012F6">
        <w:rPr>
          <w:lang w:eastAsia="en-AU"/>
        </w:rPr>
        <w:t xml:space="preserve"> </w:t>
      </w:r>
      <w:r w:rsidR="009012F6">
        <w:rPr>
          <w:lang w:eastAsia="en-AU"/>
        </w:rPr>
        <w:tab/>
      </w:r>
      <w:r w:rsidR="0026758F">
        <w:rPr>
          <w:lang w:eastAsia="en-AU"/>
        </w:rPr>
        <w:t>Components of ingredients</w:t>
      </w:r>
      <w:bookmarkEnd w:id="11"/>
    </w:p>
    <w:p w14:paraId="16B87B47" w14:textId="26A5A4D3" w:rsidR="00E65F6C" w:rsidRDefault="00016FE5" w:rsidP="004C753A">
      <w:pPr>
        <w:rPr>
          <w:lang w:eastAsia="en-AU"/>
        </w:rPr>
      </w:pPr>
      <w:r>
        <w:rPr>
          <w:lang w:eastAsia="en-AU"/>
        </w:rPr>
        <w:t>F</w:t>
      </w:r>
      <w:r w:rsidR="00E53D4E">
        <w:rPr>
          <w:lang w:eastAsia="en-AU"/>
        </w:rPr>
        <w:t>ood industry</w:t>
      </w:r>
      <w:r w:rsidR="000B7377">
        <w:rPr>
          <w:lang w:eastAsia="en-AU"/>
        </w:rPr>
        <w:t xml:space="preserve"> participants</w:t>
      </w:r>
      <w:r w:rsidR="00A97062">
        <w:rPr>
          <w:lang w:eastAsia="en-AU"/>
        </w:rPr>
        <w:t xml:space="preserve"> </w:t>
      </w:r>
      <w:r>
        <w:rPr>
          <w:lang w:eastAsia="en-AU"/>
        </w:rPr>
        <w:t>questioned</w:t>
      </w:r>
      <w:r w:rsidR="00A97062">
        <w:rPr>
          <w:lang w:eastAsia="en-AU"/>
        </w:rPr>
        <w:t xml:space="preserve"> </w:t>
      </w:r>
      <w:r w:rsidR="00B91F99">
        <w:rPr>
          <w:lang w:eastAsia="en-AU"/>
        </w:rPr>
        <w:t xml:space="preserve">whether </w:t>
      </w:r>
      <w:r w:rsidR="006C2197">
        <w:rPr>
          <w:lang w:eastAsia="en-AU"/>
        </w:rPr>
        <w:t>a</w:t>
      </w:r>
      <w:r w:rsidR="00B341E4">
        <w:rPr>
          <w:lang w:eastAsia="en-AU"/>
        </w:rPr>
        <w:t xml:space="preserve"> </w:t>
      </w:r>
      <w:r w:rsidR="00A97062">
        <w:rPr>
          <w:lang w:eastAsia="en-AU"/>
        </w:rPr>
        <w:t>primary ingredient</w:t>
      </w:r>
      <w:r w:rsidR="00750A86">
        <w:rPr>
          <w:lang w:eastAsia="en-AU"/>
        </w:rPr>
        <w:t xml:space="preserve"> </w:t>
      </w:r>
      <w:r w:rsidR="00B91F99">
        <w:rPr>
          <w:lang w:eastAsia="en-AU"/>
        </w:rPr>
        <w:t xml:space="preserve">would </w:t>
      </w:r>
      <w:r w:rsidR="00750A86">
        <w:rPr>
          <w:lang w:eastAsia="en-AU"/>
        </w:rPr>
        <w:t>be split out into its components</w:t>
      </w:r>
      <w:r w:rsidR="00A97062">
        <w:rPr>
          <w:lang w:eastAsia="en-AU"/>
        </w:rPr>
        <w:t xml:space="preserve">, such as </w:t>
      </w:r>
      <w:r w:rsidR="006C2197">
        <w:rPr>
          <w:lang w:eastAsia="en-AU"/>
        </w:rPr>
        <w:t xml:space="preserve">splitting out the fat and sugar components naturally present in </w:t>
      </w:r>
      <w:r w:rsidR="00D91705">
        <w:rPr>
          <w:lang w:eastAsia="en-AU"/>
        </w:rPr>
        <w:t>‘</w:t>
      </w:r>
      <w:r w:rsidR="00A97062">
        <w:rPr>
          <w:lang w:eastAsia="en-AU"/>
        </w:rPr>
        <w:t>milk</w:t>
      </w:r>
      <w:r w:rsidR="00D91705">
        <w:rPr>
          <w:lang w:eastAsia="en-AU"/>
        </w:rPr>
        <w:t>’</w:t>
      </w:r>
      <w:r w:rsidR="006C2197">
        <w:rPr>
          <w:lang w:eastAsia="en-AU"/>
        </w:rPr>
        <w:t xml:space="preserve"> and</w:t>
      </w:r>
      <w:r w:rsidR="00A97062">
        <w:rPr>
          <w:lang w:eastAsia="en-AU"/>
        </w:rPr>
        <w:t xml:space="preserve"> </w:t>
      </w:r>
      <w:r w:rsidR="00F745A0">
        <w:rPr>
          <w:lang w:eastAsia="en-AU"/>
        </w:rPr>
        <w:t>list</w:t>
      </w:r>
      <w:r w:rsidR="006C2197">
        <w:rPr>
          <w:lang w:eastAsia="en-AU"/>
        </w:rPr>
        <w:t>ing these</w:t>
      </w:r>
      <w:r w:rsidR="00F745A0">
        <w:rPr>
          <w:lang w:eastAsia="en-AU"/>
        </w:rPr>
        <w:t xml:space="preserve"> </w:t>
      </w:r>
      <w:r w:rsidR="00DF5B60">
        <w:rPr>
          <w:lang w:eastAsia="en-AU"/>
        </w:rPr>
        <w:t xml:space="preserve">separately </w:t>
      </w:r>
      <w:r w:rsidR="00A97062">
        <w:rPr>
          <w:lang w:eastAsia="en-AU"/>
        </w:rPr>
        <w:t>in the statement of ingredients.</w:t>
      </w:r>
      <w:r w:rsidR="004C753A">
        <w:rPr>
          <w:lang w:eastAsia="en-AU"/>
        </w:rPr>
        <w:t xml:space="preserve"> </w:t>
      </w:r>
      <w:r w:rsidR="00E65F6C">
        <w:rPr>
          <w:lang w:eastAsia="en-AU"/>
        </w:rPr>
        <w:t>Examples of foods which could be split into their sugars</w:t>
      </w:r>
      <w:r w:rsidR="00902B3D">
        <w:rPr>
          <w:lang w:eastAsia="en-AU"/>
        </w:rPr>
        <w:t>, fats</w:t>
      </w:r>
      <w:r w:rsidR="00E65F6C">
        <w:rPr>
          <w:lang w:eastAsia="en-AU"/>
        </w:rPr>
        <w:t xml:space="preserve"> and oils components are:</w:t>
      </w:r>
    </w:p>
    <w:p w14:paraId="16B87B48" w14:textId="77777777" w:rsidR="00E53D4E" w:rsidRDefault="00E53D4E" w:rsidP="004C753A">
      <w:pPr>
        <w:rPr>
          <w:lang w:eastAsia="en-AU"/>
        </w:rPr>
      </w:pPr>
    </w:p>
    <w:p w14:paraId="6731798A" w14:textId="77777777" w:rsidR="006C2197" w:rsidRDefault="00DF5B60" w:rsidP="00E65F6C">
      <w:pPr>
        <w:pStyle w:val="FSBullet1"/>
        <w:rPr>
          <w:lang w:eastAsia="en-AU"/>
        </w:rPr>
      </w:pPr>
      <w:r>
        <w:rPr>
          <w:lang w:eastAsia="en-AU"/>
        </w:rPr>
        <w:t>M</w:t>
      </w:r>
      <w:r w:rsidR="00750A86">
        <w:rPr>
          <w:lang w:eastAsia="en-AU"/>
        </w:rPr>
        <w:t>ilk</w:t>
      </w:r>
      <w:r>
        <w:rPr>
          <w:lang w:eastAsia="en-AU"/>
        </w:rPr>
        <w:t xml:space="preserve">, which </w:t>
      </w:r>
      <w:r w:rsidR="00750A86">
        <w:rPr>
          <w:lang w:eastAsia="en-AU"/>
        </w:rPr>
        <w:t>could</w:t>
      </w:r>
      <w:r w:rsidR="00A97062">
        <w:rPr>
          <w:lang w:eastAsia="en-AU"/>
        </w:rPr>
        <w:t xml:space="preserve"> </w:t>
      </w:r>
      <w:r w:rsidR="00E65F6C">
        <w:rPr>
          <w:lang w:eastAsia="en-AU"/>
        </w:rPr>
        <w:t xml:space="preserve">be </w:t>
      </w:r>
      <w:r w:rsidR="00A97062">
        <w:rPr>
          <w:lang w:eastAsia="en-AU"/>
        </w:rPr>
        <w:t xml:space="preserve">split into milk fat and lactose, </w:t>
      </w:r>
      <w:r w:rsidR="00750A86">
        <w:rPr>
          <w:lang w:eastAsia="en-AU"/>
        </w:rPr>
        <w:t xml:space="preserve">so </w:t>
      </w:r>
      <w:r w:rsidR="00A97062">
        <w:rPr>
          <w:lang w:eastAsia="en-AU"/>
        </w:rPr>
        <w:t>being considered as added fats and added sugars</w:t>
      </w:r>
      <w:r w:rsidR="00750A86">
        <w:rPr>
          <w:lang w:eastAsia="en-AU"/>
        </w:rPr>
        <w:t xml:space="preserve"> respectively</w:t>
      </w:r>
      <w:r w:rsidR="00E65F6C">
        <w:rPr>
          <w:lang w:eastAsia="en-AU"/>
        </w:rPr>
        <w:t xml:space="preserve">; </w:t>
      </w:r>
      <w:r w:rsidR="00A97062">
        <w:rPr>
          <w:lang w:eastAsia="en-AU"/>
        </w:rPr>
        <w:t xml:space="preserve">added fat (milk fat) and added sugars (lactose). </w:t>
      </w:r>
    </w:p>
    <w:p w14:paraId="16B87B4A" w14:textId="70107F84" w:rsidR="00E65F6C" w:rsidRDefault="00F745A0" w:rsidP="00E65F6C">
      <w:pPr>
        <w:pStyle w:val="FSBullet1"/>
        <w:rPr>
          <w:lang w:eastAsia="en-AU"/>
        </w:rPr>
      </w:pPr>
      <w:r>
        <w:rPr>
          <w:lang w:eastAsia="en-AU"/>
        </w:rPr>
        <w:lastRenderedPageBreak/>
        <w:t>F</w:t>
      </w:r>
      <w:r w:rsidR="00EA5BEA">
        <w:rPr>
          <w:lang w:eastAsia="en-AU"/>
        </w:rPr>
        <w:t>ull cream milk powder</w:t>
      </w:r>
      <w:r w:rsidR="00DF5B60">
        <w:rPr>
          <w:lang w:eastAsia="en-AU"/>
        </w:rPr>
        <w:t xml:space="preserve">, which </w:t>
      </w:r>
      <w:r w:rsidR="00750A86">
        <w:rPr>
          <w:lang w:eastAsia="en-AU"/>
        </w:rPr>
        <w:t xml:space="preserve">could be considered to </w:t>
      </w:r>
      <w:r w:rsidR="00EA5BEA">
        <w:rPr>
          <w:lang w:eastAsia="en-AU"/>
        </w:rPr>
        <w:t xml:space="preserve">contain </w:t>
      </w:r>
      <w:r w:rsidR="00750A86">
        <w:rPr>
          <w:lang w:eastAsia="en-AU"/>
        </w:rPr>
        <w:t>added fat (</w:t>
      </w:r>
      <w:r w:rsidR="00EA5BEA">
        <w:rPr>
          <w:lang w:eastAsia="en-AU"/>
        </w:rPr>
        <w:t xml:space="preserve">milk fat </w:t>
      </w:r>
      <w:r w:rsidR="00750A86">
        <w:rPr>
          <w:lang w:eastAsia="en-AU"/>
        </w:rPr>
        <w:t xml:space="preserve">(26%)) </w:t>
      </w:r>
      <w:r w:rsidR="00EA5BEA">
        <w:rPr>
          <w:lang w:eastAsia="en-AU"/>
        </w:rPr>
        <w:t xml:space="preserve">and </w:t>
      </w:r>
      <w:r w:rsidR="00750A86">
        <w:rPr>
          <w:lang w:eastAsia="en-AU"/>
        </w:rPr>
        <w:t>added sugars (</w:t>
      </w:r>
      <w:r w:rsidR="00EA5BEA">
        <w:rPr>
          <w:lang w:eastAsia="en-AU"/>
        </w:rPr>
        <w:t>lactose</w:t>
      </w:r>
      <w:r w:rsidR="00750A86">
        <w:rPr>
          <w:lang w:eastAsia="en-AU"/>
        </w:rPr>
        <w:t xml:space="preserve"> (40%))</w:t>
      </w:r>
      <w:r w:rsidR="00EA5BEA">
        <w:rPr>
          <w:lang w:eastAsia="en-AU"/>
        </w:rPr>
        <w:t xml:space="preserve">. </w:t>
      </w:r>
    </w:p>
    <w:p w14:paraId="45D81CD3" w14:textId="77777777" w:rsidR="00325144" w:rsidRPr="00325144" w:rsidRDefault="00325144" w:rsidP="00325144">
      <w:pPr>
        <w:rPr>
          <w:lang w:eastAsia="en-AU"/>
        </w:rPr>
      </w:pPr>
    </w:p>
    <w:p w14:paraId="16B87B4B" w14:textId="17F9E53D" w:rsidR="00E65F6C" w:rsidRDefault="00EA5BEA" w:rsidP="00E65F6C">
      <w:pPr>
        <w:pStyle w:val="FSBullet1"/>
        <w:rPr>
          <w:lang w:eastAsia="en-AU"/>
        </w:rPr>
      </w:pPr>
      <w:r>
        <w:rPr>
          <w:lang w:eastAsia="en-AU"/>
        </w:rPr>
        <w:t>Cocoa mass</w:t>
      </w:r>
      <w:r w:rsidR="00DF5B60">
        <w:rPr>
          <w:lang w:eastAsia="en-AU"/>
        </w:rPr>
        <w:t>, which</w:t>
      </w:r>
      <w:r>
        <w:rPr>
          <w:lang w:eastAsia="en-AU"/>
        </w:rPr>
        <w:t xml:space="preserve"> contains 50% cocoa butter (fat)</w:t>
      </w:r>
      <w:r w:rsidR="00E65F6C">
        <w:rPr>
          <w:lang w:eastAsia="en-AU"/>
        </w:rPr>
        <w:t xml:space="preserve">, so could be considered </w:t>
      </w:r>
      <w:r w:rsidR="00F745A0">
        <w:rPr>
          <w:lang w:eastAsia="en-AU"/>
        </w:rPr>
        <w:t>to contain</w:t>
      </w:r>
      <w:r w:rsidR="00445EB8">
        <w:rPr>
          <w:lang w:eastAsia="en-AU"/>
        </w:rPr>
        <w:t xml:space="preserve"> </w:t>
      </w:r>
      <w:r w:rsidR="00E65F6C">
        <w:rPr>
          <w:lang w:eastAsia="en-AU"/>
        </w:rPr>
        <w:t>added fat (cocoa butter</w:t>
      </w:r>
      <w:r w:rsidR="00445EB8">
        <w:rPr>
          <w:lang w:eastAsia="en-AU"/>
        </w:rPr>
        <w:t>)</w:t>
      </w:r>
      <w:r>
        <w:rPr>
          <w:lang w:eastAsia="en-AU"/>
        </w:rPr>
        <w:t xml:space="preserve">. </w:t>
      </w:r>
    </w:p>
    <w:p w14:paraId="4F3152E5" w14:textId="3EDF2450" w:rsidR="00F5515B" w:rsidRDefault="00F5515B" w:rsidP="00CD6ACB">
      <w:pPr>
        <w:rPr>
          <w:lang w:eastAsia="en-AU"/>
        </w:rPr>
      </w:pPr>
    </w:p>
    <w:p w14:paraId="019EA9A7" w14:textId="166E5893" w:rsidR="00F5515B" w:rsidRDefault="00F5515B" w:rsidP="00CD6ACB">
      <w:pPr>
        <w:rPr>
          <w:lang w:eastAsia="en-AU"/>
        </w:rPr>
      </w:pPr>
      <w:r>
        <w:rPr>
          <w:lang w:eastAsia="en-AU"/>
        </w:rPr>
        <w:t>FSANZ has assumed, as indicated in Supporting Document 1, that the recommendation would not capture the compone</w:t>
      </w:r>
      <w:r w:rsidR="00B341E4">
        <w:rPr>
          <w:lang w:eastAsia="en-AU"/>
        </w:rPr>
        <w:t>nts of such ingredients, as the components</w:t>
      </w:r>
      <w:r>
        <w:rPr>
          <w:lang w:eastAsia="en-AU"/>
        </w:rPr>
        <w:t xml:space="preserve"> are not added as separate ingredients to the food.</w:t>
      </w:r>
    </w:p>
    <w:p w14:paraId="4AE89FB7" w14:textId="2D96C62C" w:rsidR="002A2467" w:rsidRDefault="002A2467" w:rsidP="00E7431C">
      <w:pPr>
        <w:pStyle w:val="Heading2"/>
        <w:rPr>
          <w:lang w:eastAsia="en-AU"/>
        </w:rPr>
      </w:pPr>
      <w:bookmarkStart w:id="12" w:name="_Toc451933030"/>
      <w:r>
        <w:rPr>
          <w:lang w:eastAsia="en-AU"/>
        </w:rPr>
        <w:t>4.5</w:t>
      </w:r>
      <w:r w:rsidR="004833E2">
        <w:rPr>
          <w:lang w:eastAsia="en-AU"/>
        </w:rPr>
        <w:tab/>
      </w:r>
      <w:r>
        <w:rPr>
          <w:lang w:eastAsia="en-AU"/>
        </w:rPr>
        <w:t>Compound Ingredients</w:t>
      </w:r>
      <w:bookmarkEnd w:id="12"/>
    </w:p>
    <w:p w14:paraId="59440F16" w14:textId="3B8BB9CC" w:rsidR="002A2467" w:rsidRPr="000F3012" w:rsidRDefault="002A2467" w:rsidP="002A2467">
      <w:pPr>
        <w:rPr>
          <w:lang w:eastAsia="en-AU"/>
        </w:rPr>
      </w:pPr>
      <w:r>
        <w:rPr>
          <w:lang w:eastAsia="en-AU"/>
        </w:rPr>
        <w:t xml:space="preserve">A compound ingredient is an ingredient which </w:t>
      </w:r>
      <w:r w:rsidR="00564249">
        <w:rPr>
          <w:lang w:eastAsia="en-AU"/>
        </w:rPr>
        <w:t xml:space="preserve">is </w:t>
      </w:r>
      <w:r>
        <w:rPr>
          <w:lang w:eastAsia="en-AU"/>
        </w:rPr>
        <w:t>itself made from two or more ingredients.</w:t>
      </w:r>
      <w:r>
        <w:t xml:space="preserve"> </w:t>
      </w:r>
      <w:r w:rsidR="00564249">
        <w:t>Food i</w:t>
      </w:r>
      <w:r>
        <w:rPr>
          <w:lang w:eastAsia="en-AU"/>
        </w:rPr>
        <w:t xml:space="preserve">ndustry </w:t>
      </w:r>
      <w:r w:rsidR="00D2040A">
        <w:rPr>
          <w:lang w:eastAsia="en-AU"/>
        </w:rPr>
        <w:t>participants</w:t>
      </w:r>
      <w:r>
        <w:rPr>
          <w:lang w:eastAsia="en-AU"/>
        </w:rPr>
        <w:t xml:space="preserve"> noted </w:t>
      </w:r>
      <w:r w:rsidR="00564249">
        <w:rPr>
          <w:lang w:eastAsia="en-AU"/>
        </w:rPr>
        <w:t xml:space="preserve">it was unclear how </w:t>
      </w:r>
      <w:r>
        <w:rPr>
          <w:lang w:eastAsia="en-AU"/>
        </w:rPr>
        <w:t>compound ingredients contain</w:t>
      </w:r>
      <w:r w:rsidR="00564249">
        <w:rPr>
          <w:lang w:eastAsia="en-AU"/>
        </w:rPr>
        <w:t>ing</w:t>
      </w:r>
      <w:r w:rsidR="002F3A70">
        <w:rPr>
          <w:lang w:eastAsia="en-AU"/>
        </w:rPr>
        <w:t xml:space="preserve"> added sugars, fats </w:t>
      </w:r>
      <w:r w:rsidR="00DD2D1C">
        <w:rPr>
          <w:lang w:eastAsia="en-AU"/>
        </w:rPr>
        <w:t>or vegetable oil</w:t>
      </w:r>
      <w:r w:rsidR="006C2197">
        <w:rPr>
          <w:lang w:eastAsia="en-AU"/>
        </w:rPr>
        <w:t xml:space="preserve"> </w:t>
      </w:r>
      <w:r w:rsidR="00DD2D1C">
        <w:rPr>
          <w:lang w:eastAsia="en-AU"/>
        </w:rPr>
        <w:t>ingredients</w:t>
      </w:r>
      <w:r>
        <w:rPr>
          <w:lang w:eastAsia="en-AU"/>
        </w:rPr>
        <w:t xml:space="preserve"> would be labelled</w:t>
      </w:r>
      <w:r w:rsidR="00564249">
        <w:rPr>
          <w:lang w:eastAsia="en-AU"/>
        </w:rPr>
        <w:t xml:space="preserve"> if Recommendation 12 was </w:t>
      </w:r>
      <w:r w:rsidR="00AD11D4">
        <w:rPr>
          <w:lang w:eastAsia="en-AU"/>
        </w:rPr>
        <w:t>implemented</w:t>
      </w:r>
      <w:r>
        <w:rPr>
          <w:lang w:eastAsia="en-AU"/>
        </w:rPr>
        <w:t xml:space="preserve">. For example, curry paste added as a compound ingredient </w:t>
      </w:r>
      <w:r w:rsidR="006C2197">
        <w:rPr>
          <w:lang w:eastAsia="en-AU"/>
        </w:rPr>
        <w:t xml:space="preserve">to a food </w:t>
      </w:r>
      <w:r>
        <w:rPr>
          <w:lang w:eastAsia="en-AU"/>
        </w:rPr>
        <w:t xml:space="preserve">might contain a reasonable amount of oil. It is not clear if the oil ingredient would be labelled </w:t>
      </w:r>
      <w:r w:rsidR="00564249">
        <w:rPr>
          <w:lang w:eastAsia="en-AU"/>
        </w:rPr>
        <w:t xml:space="preserve">as part of </w:t>
      </w:r>
      <w:r>
        <w:rPr>
          <w:lang w:eastAsia="en-AU"/>
        </w:rPr>
        <w:t>the</w:t>
      </w:r>
      <w:r w:rsidR="00AD11D4">
        <w:rPr>
          <w:lang w:eastAsia="en-AU"/>
        </w:rPr>
        <w:t xml:space="preserve"> compound ingredient or within the</w:t>
      </w:r>
      <w:r>
        <w:rPr>
          <w:lang w:eastAsia="en-AU"/>
        </w:rPr>
        <w:t xml:space="preserve"> bracketed list of ‘added vegetable oils’, or in both</w:t>
      </w:r>
      <w:r w:rsidR="00564249">
        <w:rPr>
          <w:lang w:eastAsia="en-AU"/>
        </w:rPr>
        <w:t>,</w:t>
      </w:r>
      <w:r>
        <w:rPr>
          <w:lang w:eastAsia="en-AU"/>
        </w:rPr>
        <w:t xml:space="preserve"> which would be misleading to consumers. </w:t>
      </w:r>
    </w:p>
    <w:p w14:paraId="16B87B55" w14:textId="2DB6DF4F" w:rsidR="0026758F" w:rsidRPr="0026758F" w:rsidRDefault="00985E8B" w:rsidP="00E7431C">
      <w:pPr>
        <w:pStyle w:val="Heading2"/>
        <w:rPr>
          <w:lang w:eastAsia="en-AU"/>
        </w:rPr>
      </w:pPr>
      <w:bookmarkStart w:id="13" w:name="_Toc451933031"/>
      <w:r>
        <w:rPr>
          <w:lang w:eastAsia="en-AU"/>
        </w:rPr>
        <w:t>4</w:t>
      </w:r>
      <w:r w:rsidR="008D1BC5">
        <w:rPr>
          <w:lang w:eastAsia="en-AU"/>
        </w:rPr>
        <w:t>.</w:t>
      </w:r>
      <w:r>
        <w:rPr>
          <w:lang w:eastAsia="en-AU"/>
        </w:rPr>
        <w:t>6</w:t>
      </w:r>
      <w:r w:rsidR="008D1BC5">
        <w:rPr>
          <w:lang w:eastAsia="en-AU"/>
        </w:rPr>
        <w:tab/>
      </w:r>
      <w:r w:rsidR="0026758F">
        <w:rPr>
          <w:lang w:eastAsia="en-AU"/>
        </w:rPr>
        <w:t>Impacts on imported and exported products</w:t>
      </w:r>
      <w:bookmarkEnd w:id="13"/>
    </w:p>
    <w:p w14:paraId="7E11C82F" w14:textId="1473ED1B" w:rsidR="001472D6" w:rsidRDefault="0026758F" w:rsidP="004C753A">
      <w:pPr>
        <w:rPr>
          <w:lang w:eastAsia="en-AU"/>
        </w:rPr>
      </w:pPr>
      <w:r>
        <w:rPr>
          <w:lang w:eastAsia="en-AU"/>
        </w:rPr>
        <w:t xml:space="preserve">Food </w:t>
      </w:r>
      <w:r w:rsidR="00C5757C">
        <w:rPr>
          <w:lang w:eastAsia="en-AU"/>
        </w:rPr>
        <w:t xml:space="preserve">industry </w:t>
      </w:r>
      <w:r w:rsidR="005E5334">
        <w:rPr>
          <w:lang w:eastAsia="en-AU"/>
        </w:rPr>
        <w:t>participants</w:t>
      </w:r>
      <w:r>
        <w:rPr>
          <w:lang w:eastAsia="en-AU"/>
        </w:rPr>
        <w:t xml:space="preserve"> also commented that</w:t>
      </w:r>
      <w:r w:rsidR="005178E2">
        <w:rPr>
          <w:lang w:eastAsia="en-AU"/>
        </w:rPr>
        <w:t xml:space="preserve"> changes arising from Recommendation 12 </w:t>
      </w:r>
      <w:r>
        <w:rPr>
          <w:lang w:eastAsia="en-AU"/>
        </w:rPr>
        <w:t xml:space="preserve">would impact </w:t>
      </w:r>
      <w:r w:rsidR="00564249">
        <w:rPr>
          <w:lang w:eastAsia="en-AU"/>
        </w:rPr>
        <w:t xml:space="preserve">the </w:t>
      </w:r>
      <w:r w:rsidR="004D392A">
        <w:rPr>
          <w:lang w:eastAsia="en-AU"/>
        </w:rPr>
        <w:t xml:space="preserve">labelling of </w:t>
      </w:r>
      <w:r>
        <w:rPr>
          <w:lang w:eastAsia="en-AU"/>
        </w:rPr>
        <w:t>both imported and exported food</w:t>
      </w:r>
      <w:r w:rsidR="004D392A">
        <w:rPr>
          <w:lang w:eastAsia="en-AU"/>
        </w:rPr>
        <w:t>.</w:t>
      </w:r>
      <w:r>
        <w:rPr>
          <w:lang w:eastAsia="en-AU"/>
        </w:rPr>
        <w:t xml:space="preserve"> </w:t>
      </w:r>
      <w:r w:rsidR="00564249">
        <w:rPr>
          <w:lang w:eastAsia="en-AU"/>
        </w:rPr>
        <w:t>Given that a</w:t>
      </w:r>
      <w:r>
        <w:rPr>
          <w:lang w:eastAsia="en-AU"/>
        </w:rPr>
        <w:t xml:space="preserve">ll imported food </w:t>
      </w:r>
      <w:r w:rsidR="00564249">
        <w:rPr>
          <w:lang w:eastAsia="en-AU"/>
        </w:rPr>
        <w:t xml:space="preserve">is required </w:t>
      </w:r>
      <w:r>
        <w:rPr>
          <w:lang w:eastAsia="en-AU"/>
        </w:rPr>
        <w:t xml:space="preserve">to meet the Code requirements, either new labels would be required or over-labelling </w:t>
      </w:r>
      <w:r w:rsidR="00564249">
        <w:rPr>
          <w:lang w:eastAsia="en-AU"/>
        </w:rPr>
        <w:t xml:space="preserve">would need to be </w:t>
      </w:r>
      <w:r>
        <w:rPr>
          <w:lang w:eastAsia="en-AU"/>
        </w:rPr>
        <w:t xml:space="preserve">undertaken to comply with new labelling requirements. </w:t>
      </w:r>
      <w:r w:rsidR="002533EF">
        <w:rPr>
          <w:lang w:eastAsia="en-AU"/>
        </w:rPr>
        <w:t xml:space="preserve">Food industry participants noted that information would need to be obtained from overseas suppliers </w:t>
      </w:r>
      <w:r w:rsidR="00AB19CD">
        <w:rPr>
          <w:lang w:eastAsia="en-AU"/>
        </w:rPr>
        <w:t xml:space="preserve">for imported products </w:t>
      </w:r>
      <w:r w:rsidR="002533EF">
        <w:rPr>
          <w:lang w:eastAsia="en-AU"/>
        </w:rPr>
        <w:t xml:space="preserve">to ensure the manufacturers would comply with new requirements. Obtaining this </w:t>
      </w:r>
      <w:r w:rsidR="003E40DE">
        <w:rPr>
          <w:lang w:eastAsia="en-AU"/>
        </w:rPr>
        <w:t>information,</w:t>
      </w:r>
      <w:r w:rsidR="002533EF">
        <w:rPr>
          <w:lang w:eastAsia="en-AU"/>
        </w:rPr>
        <w:t xml:space="preserve"> or maybe </w:t>
      </w:r>
      <w:r w:rsidR="00AB19CD">
        <w:rPr>
          <w:lang w:eastAsia="en-AU"/>
        </w:rPr>
        <w:t xml:space="preserve">using </w:t>
      </w:r>
      <w:r w:rsidR="002533EF">
        <w:rPr>
          <w:lang w:eastAsia="en-AU"/>
        </w:rPr>
        <w:t>unique ingredients</w:t>
      </w:r>
      <w:r w:rsidR="003E40DE">
        <w:rPr>
          <w:lang w:eastAsia="en-AU"/>
        </w:rPr>
        <w:t>,</w:t>
      </w:r>
      <w:r w:rsidR="002533EF">
        <w:rPr>
          <w:lang w:eastAsia="en-AU"/>
        </w:rPr>
        <w:t xml:space="preserve"> to assist with </w:t>
      </w:r>
      <w:r w:rsidR="003E40DE">
        <w:rPr>
          <w:lang w:eastAsia="en-AU"/>
        </w:rPr>
        <w:t xml:space="preserve">Code compliance would be costly for ingredient suppliers that operate internationally and where the Australia and New Zealand markets are only a small proportion of their business. </w:t>
      </w:r>
      <w:r w:rsidR="004D392A">
        <w:rPr>
          <w:lang w:eastAsia="en-AU"/>
        </w:rPr>
        <w:t xml:space="preserve">In relation to exports, </w:t>
      </w:r>
      <w:r w:rsidR="00365017">
        <w:rPr>
          <w:lang w:eastAsia="en-AU"/>
        </w:rPr>
        <w:t xml:space="preserve">participants noted that </w:t>
      </w:r>
      <w:r w:rsidR="004D392A">
        <w:rPr>
          <w:lang w:eastAsia="en-AU"/>
        </w:rPr>
        <w:t>c</w:t>
      </w:r>
      <w:r>
        <w:rPr>
          <w:lang w:eastAsia="en-AU"/>
        </w:rPr>
        <w:t xml:space="preserve">ompanies would need to check </w:t>
      </w:r>
      <w:r w:rsidR="004D392A">
        <w:rPr>
          <w:lang w:eastAsia="en-AU"/>
        </w:rPr>
        <w:t>whether the labelling for added sugars, added f</w:t>
      </w:r>
      <w:r w:rsidR="002F3A70">
        <w:rPr>
          <w:lang w:eastAsia="en-AU"/>
        </w:rPr>
        <w:t>ats and</w:t>
      </w:r>
      <w:r w:rsidR="00365017">
        <w:rPr>
          <w:lang w:eastAsia="en-AU"/>
        </w:rPr>
        <w:t xml:space="preserve"> added vegetable oils </w:t>
      </w:r>
      <w:r w:rsidR="004D392A">
        <w:rPr>
          <w:lang w:eastAsia="en-AU"/>
        </w:rPr>
        <w:t xml:space="preserve">would be acceptable to (and consistent with food legislation of) those </w:t>
      </w:r>
      <w:r>
        <w:rPr>
          <w:lang w:eastAsia="en-AU"/>
        </w:rPr>
        <w:t xml:space="preserve">countries </w:t>
      </w:r>
      <w:r w:rsidR="003E20B5">
        <w:rPr>
          <w:lang w:eastAsia="en-AU"/>
        </w:rPr>
        <w:t xml:space="preserve">to which </w:t>
      </w:r>
      <w:r w:rsidR="004D392A">
        <w:rPr>
          <w:lang w:eastAsia="en-AU"/>
        </w:rPr>
        <w:t xml:space="preserve">they </w:t>
      </w:r>
      <w:r>
        <w:rPr>
          <w:lang w:eastAsia="en-AU"/>
        </w:rPr>
        <w:t>export</w:t>
      </w:r>
      <w:r w:rsidR="004D392A">
        <w:rPr>
          <w:lang w:eastAsia="en-AU"/>
        </w:rPr>
        <w:t xml:space="preserve"> to. FSANZ notes t</w:t>
      </w:r>
      <w:r>
        <w:rPr>
          <w:lang w:eastAsia="en-AU"/>
        </w:rPr>
        <w:t xml:space="preserve">his situation is the same for any (labelling) changes in the Code; companies need to ensure imported </w:t>
      </w:r>
      <w:r w:rsidR="004D392A">
        <w:rPr>
          <w:lang w:eastAsia="en-AU"/>
        </w:rPr>
        <w:t xml:space="preserve">and exported </w:t>
      </w:r>
      <w:r>
        <w:rPr>
          <w:lang w:eastAsia="en-AU"/>
        </w:rPr>
        <w:t xml:space="preserve">products comply </w:t>
      </w:r>
      <w:r w:rsidR="004D392A">
        <w:rPr>
          <w:lang w:eastAsia="en-AU"/>
        </w:rPr>
        <w:t xml:space="preserve">with the requirements for the countries in which they are sold. </w:t>
      </w:r>
    </w:p>
    <w:p w14:paraId="16B87B59" w14:textId="4F4015A1" w:rsidR="0004651F" w:rsidRDefault="00985E8B" w:rsidP="00E7431C">
      <w:pPr>
        <w:pStyle w:val="Heading2"/>
      </w:pPr>
      <w:bookmarkStart w:id="14" w:name="_Toc451933032"/>
      <w:r>
        <w:t>4</w:t>
      </w:r>
      <w:r w:rsidR="009012F6">
        <w:t>.</w:t>
      </w:r>
      <w:r>
        <w:t>7</w:t>
      </w:r>
      <w:r w:rsidR="009012F6">
        <w:t xml:space="preserve"> </w:t>
      </w:r>
      <w:r w:rsidR="009012F6">
        <w:tab/>
      </w:r>
      <w:r w:rsidR="0004651F">
        <w:t>Loss of labelling space</w:t>
      </w:r>
      <w:bookmarkEnd w:id="14"/>
    </w:p>
    <w:p w14:paraId="16B87B5C" w14:textId="00A7B374" w:rsidR="00E935D7" w:rsidRDefault="0004651F" w:rsidP="00D53A5B">
      <w:r>
        <w:t xml:space="preserve">As </w:t>
      </w:r>
      <w:r w:rsidR="00F54B4B">
        <w:t>illustrated</w:t>
      </w:r>
      <w:r>
        <w:t xml:space="preserve"> from the example</w:t>
      </w:r>
      <w:r w:rsidR="003E20B5">
        <w:t>s</w:t>
      </w:r>
      <w:r w:rsidR="006359E7">
        <w:t xml:space="preserve"> provided by the food industry</w:t>
      </w:r>
      <w:r w:rsidR="005178E2">
        <w:t xml:space="preserve"> participants</w:t>
      </w:r>
      <w:r w:rsidR="003E20B5">
        <w:t xml:space="preserve"> in Appendix 1, many</w:t>
      </w:r>
      <w:r>
        <w:t xml:space="preserve"> ingredient labels are </w:t>
      </w:r>
      <w:r w:rsidR="004D392A">
        <w:t xml:space="preserve">likely </w:t>
      </w:r>
      <w:r>
        <w:t xml:space="preserve">to be longer </w:t>
      </w:r>
      <w:r w:rsidR="003D1436">
        <w:t xml:space="preserve">as a result of Recommendation 12 </w:t>
      </w:r>
      <w:r>
        <w:t xml:space="preserve">than </w:t>
      </w:r>
      <w:r w:rsidR="003D1436">
        <w:t xml:space="preserve">current labels. </w:t>
      </w:r>
      <w:r>
        <w:t xml:space="preserve">Some </w:t>
      </w:r>
      <w:r w:rsidR="00CE64E0">
        <w:t xml:space="preserve">current ingredient </w:t>
      </w:r>
      <w:r w:rsidR="00494E6F">
        <w:t>labels</w:t>
      </w:r>
      <w:r>
        <w:t xml:space="preserve"> are already quite large and complex. </w:t>
      </w:r>
      <w:r w:rsidR="003D1436">
        <w:t>Food i</w:t>
      </w:r>
      <w:r w:rsidR="008B5406">
        <w:t xml:space="preserve">ndustry </w:t>
      </w:r>
      <w:r w:rsidR="005E5334">
        <w:t>participants</w:t>
      </w:r>
      <w:r w:rsidR="008B5406">
        <w:t xml:space="preserve"> commented that f</w:t>
      </w:r>
      <w:r>
        <w:t>urther extending their size will decrease the label space for other labelling purposes and in some case</w:t>
      </w:r>
      <w:r w:rsidR="006359E7">
        <w:t>s</w:t>
      </w:r>
      <w:r>
        <w:t xml:space="preserve"> may require</w:t>
      </w:r>
      <w:r w:rsidR="009012F6">
        <w:t xml:space="preserve"> re</w:t>
      </w:r>
      <w:r w:rsidR="003D1436">
        <w:t>designing</w:t>
      </w:r>
      <w:r w:rsidR="009012F6">
        <w:t xml:space="preserve"> the label itself</w:t>
      </w:r>
      <w:r w:rsidR="0033464B">
        <w:t xml:space="preserve"> which would present an additional cost. </w:t>
      </w:r>
    </w:p>
    <w:p w14:paraId="769DC6A7" w14:textId="77777777" w:rsidR="005178E2" w:rsidRDefault="005178E2">
      <w:pPr>
        <w:rPr>
          <w:rFonts w:eastAsiaTheme="majorEastAsia" w:cs="Arial"/>
          <w:b/>
          <w:bCs/>
          <w:sz w:val="28"/>
        </w:rPr>
      </w:pPr>
      <w:r>
        <w:br w:type="page"/>
      </w:r>
    </w:p>
    <w:p w14:paraId="16B87B5D" w14:textId="195896CC" w:rsidR="00E935D7" w:rsidRPr="00E935D7" w:rsidRDefault="00985E8B" w:rsidP="00E7431C">
      <w:pPr>
        <w:pStyle w:val="Heading2"/>
      </w:pPr>
      <w:bookmarkStart w:id="15" w:name="_Toc451933033"/>
      <w:r>
        <w:lastRenderedPageBreak/>
        <w:t>4</w:t>
      </w:r>
      <w:r w:rsidR="009012F6">
        <w:t>.</w:t>
      </w:r>
      <w:r>
        <w:t>8</w:t>
      </w:r>
      <w:r w:rsidR="009012F6">
        <w:t xml:space="preserve"> </w:t>
      </w:r>
      <w:r w:rsidR="009012F6">
        <w:tab/>
      </w:r>
      <w:r w:rsidR="00E935D7">
        <w:t>Broader impacts of label changes</w:t>
      </w:r>
      <w:bookmarkEnd w:id="15"/>
    </w:p>
    <w:p w14:paraId="34270321" w14:textId="4AC3543D" w:rsidR="001E791F" w:rsidRDefault="00891ED1" w:rsidP="00E935D7">
      <w:pPr>
        <w:rPr>
          <w:lang w:eastAsia="en-AU"/>
        </w:rPr>
      </w:pPr>
      <w:r>
        <w:rPr>
          <w:lang w:eastAsia="en-AU"/>
        </w:rPr>
        <w:t>Recommendation 12 would</w:t>
      </w:r>
      <w:r w:rsidR="00E935D7">
        <w:rPr>
          <w:lang w:eastAsia="en-AU"/>
        </w:rPr>
        <w:t xml:space="preserve"> </w:t>
      </w:r>
      <w:r w:rsidR="00B3571E">
        <w:rPr>
          <w:lang w:eastAsia="en-AU"/>
        </w:rPr>
        <w:t xml:space="preserve">impact more than </w:t>
      </w:r>
      <w:r w:rsidR="008F43E1">
        <w:rPr>
          <w:lang w:eastAsia="en-AU"/>
        </w:rPr>
        <w:t>just</w:t>
      </w:r>
      <w:r w:rsidR="00E935D7">
        <w:rPr>
          <w:lang w:eastAsia="en-AU"/>
        </w:rPr>
        <w:t xml:space="preserve"> the </w:t>
      </w:r>
      <w:r>
        <w:rPr>
          <w:lang w:eastAsia="en-AU"/>
        </w:rPr>
        <w:t xml:space="preserve">label on the </w:t>
      </w:r>
      <w:r w:rsidR="00E935D7">
        <w:rPr>
          <w:lang w:eastAsia="en-AU"/>
        </w:rPr>
        <w:t xml:space="preserve">packaged product. For example, website information about advertised products would need to be updated, which </w:t>
      </w:r>
      <w:r w:rsidR="003F4108">
        <w:rPr>
          <w:lang w:eastAsia="en-AU"/>
        </w:rPr>
        <w:t xml:space="preserve">was reported as </w:t>
      </w:r>
      <w:r w:rsidR="00E935D7">
        <w:rPr>
          <w:lang w:eastAsia="en-AU"/>
        </w:rPr>
        <w:t xml:space="preserve">a costly process. </w:t>
      </w:r>
      <w:r w:rsidR="000036AC">
        <w:rPr>
          <w:lang w:eastAsia="en-AU"/>
        </w:rPr>
        <w:t xml:space="preserve">Food industry </w:t>
      </w:r>
      <w:r w:rsidR="005E5334">
        <w:rPr>
          <w:lang w:eastAsia="en-AU"/>
        </w:rPr>
        <w:t>participants</w:t>
      </w:r>
      <w:r w:rsidR="000036AC">
        <w:rPr>
          <w:lang w:eastAsia="en-AU"/>
        </w:rPr>
        <w:t xml:space="preserve"> questioned if e</w:t>
      </w:r>
      <w:r w:rsidR="00D20E82">
        <w:rPr>
          <w:lang w:eastAsia="en-AU"/>
        </w:rPr>
        <w:t xml:space="preserve">ach label variation of products which are essentially the same </w:t>
      </w:r>
      <w:r w:rsidR="000036AC">
        <w:rPr>
          <w:lang w:eastAsia="en-AU"/>
        </w:rPr>
        <w:t>would need to be displayed on websites</w:t>
      </w:r>
      <w:r w:rsidR="000036AC" w:rsidDel="00413346">
        <w:rPr>
          <w:lang w:eastAsia="en-AU"/>
        </w:rPr>
        <w:t xml:space="preserve">. </w:t>
      </w:r>
      <w:r w:rsidR="00BA0FE4">
        <w:rPr>
          <w:lang w:eastAsia="en-AU"/>
        </w:rPr>
        <w:t xml:space="preserve">Additionally </w:t>
      </w:r>
      <w:r w:rsidR="00662E06">
        <w:rPr>
          <w:lang w:eastAsia="en-AU"/>
        </w:rPr>
        <w:t xml:space="preserve">there </w:t>
      </w:r>
      <w:r w:rsidR="008E6A9A">
        <w:rPr>
          <w:lang w:eastAsia="en-AU"/>
        </w:rPr>
        <w:t>would be</w:t>
      </w:r>
      <w:r w:rsidR="008D08FD">
        <w:rPr>
          <w:lang w:eastAsia="en-AU"/>
        </w:rPr>
        <w:t xml:space="preserve"> potential impacts</w:t>
      </w:r>
      <w:r w:rsidR="00662E06">
        <w:rPr>
          <w:lang w:eastAsia="en-AU"/>
        </w:rPr>
        <w:t xml:space="preserve"> for manufacturers in keeping </w:t>
      </w:r>
      <w:r w:rsidR="00BA0FE4">
        <w:rPr>
          <w:lang w:eastAsia="en-AU"/>
        </w:rPr>
        <w:t xml:space="preserve">supply chain information </w:t>
      </w:r>
      <w:r w:rsidR="00662E06">
        <w:rPr>
          <w:lang w:eastAsia="en-AU"/>
        </w:rPr>
        <w:t>up to date</w:t>
      </w:r>
      <w:r w:rsidR="008E6A9A">
        <w:rPr>
          <w:lang w:eastAsia="en-AU"/>
        </w:rPr>
        <w:t>.</w:t>
      </w:r>
      <w:r w:rsidR="00E935D7">
        <w:rPr>
          <w:lang w:eastAsia="en-AU"/>
        </w:rPr>
        <w:t xml:space="preserve"> </w:t>
      </w:r>
    </w:p>
    <w:p w14:paraId="10F9D810" w14:textId="77777777" w:rsidR="001E791F" w:rsidRDefault="001E791F" w:rsidP="00E935D7">
      <w:pPr>
        <w:rPr>
          <w:lang w:eastAsia="en-AU"/>
        </w:rPr>
      </w:pPr>
    </w:p>
    <w:p w14:paraId="573A9402" w14:textId="77777777" w:rsidR="00DD0A9E" w:rsidRDefault="00F54B4B" w:rsidP="00E935D7">
      <w:pPr>
        <w:rPr>
          <w:lang w:eastAsia="en-AU"/>
        </w:rPr>
      </w:pPr>
      <w:r>
        <w:rPr>
          <w:lang w:eastAsia="en-AU"/>
        </w:rPr>
        <w:t xml:space="preserve">Food industry </w:t>
      </w:r>
      <w:r w:rsidR="005E5334">
        <w:rPr>
          <w:lang w:eastAsia="en-AU"/>
        </w:rPr>
        <w:t>participants</w:t>
      </w:r>
      <w:r>
        <w:rPr>
          <w:lang w:eastAsia="en-AU"/>
        </w:rPr>
        <w:t xml:space="preserve"> were </w:t>
      </w:r>
      <w:r w:rsidR="003D1436">
        <w:rPr>
          <w:lang w:eastAsia="en-AU"/>
        </w:rPr>
        <w:t xml:space="preserve">concerned </w:t>
      </w:r>
      <w:r>
        <w:rPr>
          <w:lang w:eastAsia="en-AU"/>
        </w:rPr>
        <w:t>that c</w:t>
      </w:r>
      <w:r w:rsidR="00E935D7">
        <w:rPr>
          <w:lang w:eastAsia="en-AU"/>
        </w:rPr>
        <w:t xml:space="preserve">onsumers </w:t>
      </w:r>
      <w:r>
        <w:rPr>
          <w:lang w:eastAsia="en-AU"/>
        </w:rPr>
        <w:t>would</w:t>
      </w:r>
      <w:r w:rsidR="00E935D7">
        <w:rPr>
          <w:lang w:eastAsia="en-AU"/>
        </w:rPr>
        <w:t xml:space="preserve"> </w:t>
      </w:r>
      <w:r>
        <w:rPr>
          <w:lang w:eastAsia="en-AU"/>
        </w:rPr>
        <w:t xml:space="preserve">believe </w:t>
      </w:r>
      <w:r w:rsidR="0033464B">
        <w:rPr>
          <w:lang w:eastAsia="en-AU"/>
        </w:rPr>
        <w:t>the</w:t>
      </w:r>
      <w:r w:rsidR="003D1436">
        <w:rPr>
          <w:lang w:eastAsia="en-AU"/>
        </w:rPr>
        <w:t xml:space="preserve"> </w:t>
      </w:r>
      <w:r w:rsidR="00E935D7">
        <w:rPr>
          <w:lang w:eastAsia="en-AU"/>
        </w:rPr>
        <w:t>label change</w:t>
      </w:r>
      <w:r w:rsidR="003D1436">
        <w:rPr>
          <w:lang w:eastAsia="en-AU"/>
        </w:rPr>
        <w:t xml:space="preserve"> would mean </w:t>
      </w:r>
      <w:r w:rsidR="00D20E82">
        <w:rPr>
          <w:lang w:eastAsia="en-AU"/>
        </w:rPr>
        <w:t xml:space="preserve">that </w:t>
      </w:r>
      <w:r w:rsidR="00E935D7">
        <w:rPr>
          <w:lang w:eastAsia="en-AU"/>
        </w:rPr>
        <w:t>the product has changed</w:t>
      </w:r>
      <w:r w:rsidR="003D1436">
        <w:rPr>
          <w:lang w:eastAsia="en-AU"/>
        </w:rPr>
        <w:t xml:space="preserve">; they believed this would lead to </w:t>
      </w:r>
      <w:r w:rsidR="00E935D7">
        <w:rPr>
          <w:lang w:eastAsia="en-AU"/>
        </w:rPr>
        <w:t xml:space="preserve">consumer complaints and enquiries when such changes occur and </w:t>
      </w:r>
      <w:r w:rsidR="003D1436">
        <w:rPr>
          <w:lang w:eastAsia="en-AU"/>
        </w:rPr>
        <w:t>that staff would need to be trained</w:t>
      </w:r>
      <w:r w:rsidR="00E935D7">
        <w:rPr>
          <w:lang w:eastAsia="en-AU"/>
        </w:rPr>
        <w:t xml:space="preserve"> </w:t>
      </w:r>
      <w:r w:rsidR="003D1436">
        <w:rPr>
          <w:lang w:eastAsia="en-AU"/>
        </w:rPr>
        <w:t xml:space="preserve">and available </w:t>
      </w:r>
      <w:r w:rsidR="00E935D7">
        <w:rPr>
          <w:lang w:eastAsia="en-AU"/>
        </w:rPr>
        <w:t xml:space="preserve">to </w:t>
      </w:r>
      <w:r w:rsidR="003D1436">
        <w:rPr>
          <w:lang w:eastAsia="en-AU"/>
        </w:rPr>
        <w:t xml:space="preserve">respond to </w:t>
      </w:r>
      <w:r w:rsidR="005B3EC1">
        <w:rPr>
          <w:lang w:eastAsia="en-AU"/>
        </w:rPr>
        <w:t xml:space="preserve">an </w:t>
      </w:r>
      <w:r w:rsidR="00E935D7">
        <w:rPr>
          <w:lang w:eastAsia="en-AU"/>
        </w:rPr>
        <w:t>expected</w:t>
      </w:r>
      <w:r w:rsidR="005B3EC1">
        <w:rPr>
          <w:lang w:eastAsia="en-AU"/>
        </w:rPr>
        <w:t xml:space="preserve"> influx of</w:t>
      </w:r>
      <w:r w:rsidR="00E935D7">
        <w:rPr>
          <w:lang w:eastAsia="en-AU"/>
        </w:rPr>
        <w:t xml:space="preserve"> queries.</w:t>
      </w:r>
      <w:r w:rsidR="003E40DE">
        <w:rPr>
          <w:lang w:eastAsia="en-AU"/>
        </w:rPr>
        <w:t xml:space="preserve"> </w:t>
      </w:r>
    </w:p>
    <w:p w14:paraId="7555CE89" w14:textId="77777777" w:rsidR="00DD0A9E" w:rsidRDefault="00DD0A9E" w:rsidP="00E935D7">
      <w:pPr>
        <w:rPr>
          <w:lang w:eastAsia="en-AU"/>
        </w:rPr>
      </w:pPr>
    </w:p>
    <w:p w14:paraId="16B87B5F" w14:textId="7D4D0011" w:rsidR="00E935D7" w:rsidRDefault="003E40DE" w:rsidP="00E935D7">
      <w:pPr>
        <w:rPr>
          <w:lang w:eastAsia="en-AU"/>
        </w:rPr>
      </w:pPr>
      <w:r>
        <w:rPr>
          <w:lang w:eastAsia="en-AU"/>
        </w:rPr>
        <w:t xml:space="preserve">Consumers are using various phone applications to assist them </w:t>
      </w:r>
      <w:r w:rsidR="00B54130">
        <w:rPr>
          <w:lang w:eastAsia="en-AU"/>
        </w:rPr>
        <w:t xml:space="preserve">in </w:t>
      </w:r>
      <w:r>
        <w:rPr>
          <w:lang w:eastAsia="en-AU"/>
        </w:rPr>
        <w:t>identifying</w:t>
      </w:r>
      <w:r w:rsidR="000C4AA7">
        <w:rPr>
          <w:lang w:eastAsia="en-AU"/>
        </w:rPr>
        <w:t xml:space="preserve"> food products and such applications will be impacted and likely need updating.</w:t>
      </w:r>
      <w:r>
        <w:rPr>
          <w:lang w:eastAsia="en-AU"/>
        </w:rPr>
        <w:t xml:space="preserve"> </w:t>
      </w:r>
    </w:p>
    <w:p w14:paraId="5E57A72E" w14:textId="77777777" w:rsidR="00BA0FE4" w:rsidRDefault="00BA0FE4" w:rsidP="00E935D7">
      <w:pPr>
        <w:rPr>
          <w:lang w:eastAsia="en-AU"/>
        </w:rPr>
      </w:pPr>
    </w:p>
    <w:p w14:paraId="0F5A636C" w14:textId="4D3B9CFF" w:rsidR="009012F6" w:rsidRDefault="00BA0FE4" w:rsidP="00E935D7">
      <w:pPr>
        <w:rPr>
          <w:lang w:eastAsia="en-AU"/>
        </w:rPr>
      </w:pPr>
      <w:r>
        <w:rPr>
          <w:lang w:eastAsia="en-AU"/>
        </w:rPr>
        <w:t>The broader potential impacts on label variation and the supply chain would need to be fully considered if this recommendation was to proceed.</w:t>
      </w:r>
    </w:p>
    <w:p w14:paraId="0178B79A" w14:textId="77777777" w:rsidR="00BA0FE4" w:rsidRDefault="00BA0FE4" w:rsidP="00E935D7">
      <w:pPr>
        <w:rPr>
          <w:lang w:eastAsia="en-AU"/>
        </w:rPr>
      </w:pPr>
    </w:p>
    <w:p w14:paraId="16B87B61" w14:textId="3E930F07" w:rsidR="0040122A" w:rsidRDefault="00985E8B" w:rsidP="00E7431C">
      <w:pPr>
        <w:pStyle w:val="Heading1"/>
        <w:rPr>
          <w:lang w:eastAsia="en-AU"/>
        </w:rPr>
      </w:pPr>
      <w:bookmarkStart w:id="16" w:name="_Toc451933034"/>
      <w:r>
        <w:t>5</w:t>
      </w:r>
      <w:r w:rsidR="009012F6">
        <w:t xml:space="preserve"> </w:t>
      </w:r>
      <w:r w:rsidR="009012F6">
        <w:tab/>
      </w:r>
      <w:r w:rsidR="0040122A">
        <w:rPr>
          <w:lang w:eastAsia="en-AU"/>
        </w:rPr>
        <w:t>Other issues</w:t>
      </w:r>
      <w:bookmarkEnd w:id="16"/>
    </w:p>
    <w:p w14:paraId="16B87B62" w14:textId="22535E1F" w:rsidR="0040122A" w:rsidRDefault="00985E8B" w:rsidP="00E7431C">
      <w:pPr>
        <w:pStyle w:val="Heading2"/>
      </w:pPr>
      <w:bookmarkStart w:id="17" w:name="_Toc451933035"/>
      <w:r>
        <w:t>5</w:t>
      </w:r>
      <w:r w:rsidR="009012F6">
        <w:t>.1</w:t>
      </w:r>
      <w:r w:rsidR="009012F6">
        <w:tab/>
      </w:r>
      <w:r w:rsidR="0040122A">
        <w:t>Analytical concerns</w:t>
      </w:r>
      <w:bookmarkEnd w:id="17"/>
    </w:p>
    <w:p w14:paraId="677B038D" w14:textId="51DE008E" w:rsidR="001C279F" w:rsidRDefault="0040122A" w:rsidP="001C279F">
      <w:r>
        <w:t xml:space="preserve">There are no analytical methods available that can distinguish ‘added sugars’ from sugars naturally present in </w:t>
      </w:r>
      <w:r w:rsidR="00595D12">
        <w:t xml:space="preserve">ingredients of a </w:t>
      </w:r>
      <w:r>
        <w:t>food. A similar situation would exist for added fats and added vegetable oils</w:t>
      </w:r>
      <w:r w:rsidR="000C4AA7">
        <w:t xml:space="preserve"> though to a lesser extent</w:t>
      </w:r>
      <w:r>
        <w:t xml:space="preserve">. </w:t>
      </w:r>
      <w:r w:rsidR="00EE5678">
        <w:t xml:space="preserve">Food industry participants </w:t>
      </w:r>
      <w:r w:rsidR="002729C8">
        <w:t>believed that this w</w:t>
      </w:r>
      <w:r w:rsidR="00EE5678">
        <w:t xml:space="preserve">ould be </w:t>
      </w:r>
      <w:r w:rsidR="00B3571E">
        <w:t xml:space="preserve">problematic </w:t>
      </w:r>
      <w:r>
        <w:t xml:space="preserve">for enforcement agencies to identify whether </w:t>
      </w:r>
      <w:r w:rsidR="00EE5678">
        <w:t>i</w:t>
      </w:r>
      <w:r w:rsidR="007D3269">
        <w:t>ngredient lists</w:t>
      </w:r>
      <w:r w:rsidR="00EE5678">
        <w:t xml:space="preserve"> were compliant in relation</w:t>
      </w:r>
      <w:r>
        <w:t xml:space="preserve"> to added </w:t>
      </w:r>
      <w:r w:rsidR="0070098A">
        <w:t>sugars, fats and</w:t>
      </w:r>
      <w:r w:rsidR="00EE5678">
        <w:t xml:space="preserve"> </w:t>
      </w:r>
      <w:r w:rsidR="00681A72">
        <w:t xml:space="preserve">vegetable </w:t>
      </w:r>
      <w:r w:rsidR="00EE5678">
        <w:t>oils</w:t>
      </w:r>
      <w:r w:rsidR="007D3269">
        <w:t xml:space="preserve"> and to differentiate from those that are </w:t>
      </w:r>
      <w:r w:rsidR="00EE5678">
        <w:t>naturally occurring</w:t>
      </w:r>
      <w:r>
        <w:t xml:space="preserve">. </w:t>
      </w:r>
      <w:r w:rsidR="007D3269">
        <w:t>They considered that</w:t>
      </w:r>
      <w:r>
        <w:t xml:space="preserve"> it would </w:t>
      </w:r>
      <w:r w:rsidR="007D3269">
        <w:t xml:space="preserve">therefore be very unlikely that enforcement agencies would </w:t>
      </w:r>
      <w:r>
        <w:t xml:space="preserve">bring prosecution cases for perceived Code breaches to court, or could expect a successful prosecution outcome. </w:t>
      </w:r>
      <w:r w:rsidR="007D3269">
        <w:t xml:space="preserve">FSANZ notes that </w:t>
      </w:r>
      <w:r w:rsidR="006146EF">
        <w:t xml:space="preserve">an assessment of any implications for enforcement, including consultation with </w:t>
      </w:r>
      <w:r w:rsidR="007D3269">
        <w:t>enforcement</w:t>
      </w:r>
      <w:r w:rsidR="006146EF">
        <w:t xml:space="preserve"> agencies, would need to be undertaken</w:t>
      </w:r>
      <w:r w:rsidR="006146EF" w:rsidRPr="006146EF">
        <w:t xml:space="preserve"> </w:t>
      </w:r>
      <w:r w:rsidR="00BE6C1A">
        <w:t>should the r</w:t>
      </w:r>
      <w:r w:rsidR="006146EF">
        <w:t xml:space="preserve">ecommendation proceed. </w:t>
      </w:r>
    </w:p>
    <w:p w14:paraId="654B7474" w14:textId="687803A5" w:rsidR="004C55CD" w:rsidRDefault="004C55CD" w:rsidP="00E7431C">
      <w:pPr>
        <w:pStyle w:val="Heading2"/>
      </w:pPr>
      <w:bookmarkStart w:id="18" w:name="_Toc451933036"/>
      <w:r>
        <w:t xml:space="preserve">5.2 </w:t>
      </w:r>
      <w:r>
        <w:tab/>
        <w:t>Intellectual Property</w:t>
      </w:r>
      <w:bookmarkEnd w:id="18"/>
    </w:p>
    <w:p w14:paraId="036D867B" w14:textId="31531337" w:rsidR="004C55CD" w:rsidRDefault="00DB7BC1" w:rsidP="0040122A">
      <w:r>
        <w:t>Food manufacturing</w:t>
      </w:r>
      <w:r w:rsidR="004C55CD">
        <w:t xml:space="preserve"> representatives and </w:t>
      </w:r>
      <w:r w:rsidR="000B3743">
        <w:t xml:space="preserve">an oil </w:t>
      </w:r>
      <w:r w:rsidR="0014689E">
        <w:t>ingredient supplier</w:t>
      </w:r>
      <w:r w:rsidR="004C55CD">
        <w:t xml:space="preserve"> noted that the proportions and specific source of oils </w:t>
      </w:r>
      <w:r>
        <w:t xml:space="preserve">used </w:t>
      </w:r>
      <w:r w:rsidR="004C55CD">
        <w:t xml:space="preserve">in </w:t>
      </w:r>
      <w:r w:rsidR="000B3743">
        <w:t xml:space="preserve">vegetable </w:t>
      </w:r>
      <w:r w:rsidR="004C55CD">
        <w:t xml:space="preserve">oil blends is </w:t>
      </w:r>
      <w:r w:rsidR="00236B1A">
        <w:t xml:space="preserve">often </w:t>
      </w:r>
      <w:r w:rsidR="00724B7C">
        <w:t xml:space="preserve">protected </w:t>
      </w:r>
      <w:r w:rsidR="004C55CD">
        <w:t xml:space="preserve">intellectual property (IP). As such, </w:t>
      </w:r>
      <w:r w:rsidR="008A73CC">
        <w:t xml:space="preserve">they reported that </w:t>
      </w:r>
      <w:r w:rsidR="004C55CD">
        <w:t>declaring each specific source</w:t>
      </w:r>
      <w:r w:rsidR="00724B7C">
        <w:t xml:space="preserve"> of oil in the blend</w:t>
      </w:r>
      <w:r w:rsidR="004C55CD">
        <w:t>, in order of ingoing weight, would raise</w:t>
      </w:r>
      <w:r w:rsidR="00724B7C">
        <w:t xml:space="preserve"> major</w:t>
      </w:r>
      <w:r w:rsidR="004C55CD">
        <w:t xml:space="preserve"> IP issues</w:t>
      </w:r>
      <w:r w:rsidR="000B3743">
        <w:t xml:space="preserve"> for industry</w:t>
      </w:r>
      <w:r w:rsidR="004C55CD">
        <w:t>.</w:t>
      </w:r>
      <w:r w:rsidR="00E43F3C">
        <w:t xml:space="preserve"> This is an important issue for trade agreements.</w:t>
      </w:r>
    </w:p>
    <w:p w14:paraId="63257776" w14:textId="77777777" w:rsidR="005178E2" w:rsidRDefault="005178E2">
      <w:pPr>
        <w:rPr>
          <w:rFonts w:eastAsiaTheme="majorEastAsia" w:cs="Arial"/>
          <w:b/>
          <w:bCs/>
          <w:sz w:val="28"/>
        </w:rPr>
      </w:pPr>
      <w:r>
        <w:br w:type="page"/>
      </w:r>
    </w:p>
    <w:p w14:paraId="16B87B64" w14:textId="52069F98" w:rsidR="0040122A" w:rsidRDefault="00985E8B" w:rsidP="00E7431C">
      <w:pPr>
        <w:pStyle w:val="Heading2"/>
      </w:pPr>
      <w:bookmarkStart w:id="19" w:name="_Toc451933037"/>
      <w:r>
        <w:lastRenderedPageBreak/>
        <w:t>5</w:t>
      </w:r>
      <w:r w:rsidR="009012F6">
        <w:t>.</w:t>
      </w:r>
      <w:r w:rsidR="004C55CD">
        <w:t>3</w:t>
      </w:r>
      <w:r w:rsidR="009012F6">
        <w:tab/>
      </w:r>
      <w:r w:rsidR="0040122A">
        <w:t>Sugars, fats and vegetable oils can perform a technological function</w:t>
      </w:r>
      <w:bookmarkEnd w:id="19"/>
    </w:p>
    <w:p w14:paraId="16B87B65" w14:textId="01CD7337" w:rsidR="0040122A" w:rsidRDefault="005B3EC1" w:rsidP="0040122A">
      <w:r>
        <w:t xml:space="preserve">Food </w:t>
      </w:r>
      <w:r w:rsidR="00DB7BC1">
        <w:t>manufacturing</w:t>
      </w:r>
      <w:r>
        <w:t xml:space="preserve"> representatives </w:t>
      </w:r>
      <w:r w:rsidR="0040122A">
        <w:t>noted that sugars, fats and vegetable oils can be added to food to achieve a range of technological functions</w:t>
      </w:r>
      <w:r w:rsidR="002729C8">
        <w:t xml:space="preserve"> (e.g. </w:t>
      </w:r>
      <w:r w:rsidR="007B2342">
        <w:t>food additives or processing aids</w:t>
      </w:r>
      <w:r w:rsidR="001E58F2">
        <w:t xml:space="preserve"> or ingredients to achieve specific purposes – see examples below</w:t>
      </w:r>
      <w:r w:rsidR="007B2342">
        <w:t>)</w:t>
      </w:r>
      <w:r w:rsidR="008A54B2">
        <w:t xml:space="preserve"> or have an additional purpose different to </w:t>
      </w:r>
      <w:r w:rsidR="00231B4F">
        <w:t xml:space="preserve">what might be a </w:t>
      </w:r>
      <w:r w:rsidR="008A54B2">
        <w:t>consumer’s expectation</w:t>
      </w:r>
      <w:r w:rsidR="00DD0A9E">
        <w:t xml:space="preserve"> e.g.</w:t>
      </w:r>
      <w:r w:rsidR="008A54B2">
        <w:t xml:space="preserve"> sugar added for a different purpose than adding sweetness to food.</w:t>
      </w:r>
      <w:r w:rsidR="0040122A">
        <w:t xml:space="preserve"> </w:t>
      </w:r>
      <w:r>
        <w:t>They</w:t>
      </w:r>
      <w:r w:rsidR="006359E7">
        <w:t xml:space="preserve"> </w:t>
      </w:r>
      <w:r w:rsidR="00236B1A">
        <w:t xml:space="preserve">believed </w:t>
      </w:r>
      <w:r w:rsidR="006359E7">
        <w:t>that the l</w:t>
      </w:r>
      <w:r w:rsidR="0040122A">
        <w:t xml:space="preserve">abelling of such ingredients as ‘added </w:t>
      </w:r>
      <w:r w:rsidR="00457487">
        <w:t>sugars/fats/vegetable oils</w:t>
      </w:r>
      <w:r w:rsidR="00A201A3">
        <w:t xml:space="preserve"> </w:t>
      </w:r>
      <w:r w:rsidR="0040122A">
        <w:t xml:space="preserve">(ingredient)’ in the ingredient list of foods </w:t>
      </w:r>
      <w:r w:rsidR="00ED7AE5">
        <w:t xml:space="preserve">would </w:t>
      </w:r>
      <w:r w:rsidR="000A79E4">
        <w:t xml:space="preserve">likely </w:t>
      </w:r>
      <w:r w:rsidR="0040122A">
        <w:t xml:space="preserve">be confusing and misleading for consumers. Such a listing </w:t>
      </w:r>
      <w:r w:rsidR="00457487">
        <w:t>would be</w:t>
      </w:r>
      <w:r w:rsidR="005B5F76">
        <w:t xml:space="preserve"> unlikely to </w:t>
      </w:r>
      <w:r w:rsidR="0040122A">
        <w:t xml:space="preserve">provide any useful information to consumers </w:t>
      </w:r>
      <w:r w:rsidR="005B5F76">
        <w:t xml:space="preserve">when making </w:t>
      </w:r>
      <w:r w:rsidR="0040122A">
        <w:t>purchasing choices. Examples of such uses</w:t>
      </w:r>
      <w:r w:rsidR="003969FD">
        <w:t xml:space="preserve"> provided by industry</w:t>
      </w:r>
      <w:r w:rsidR="0040122A">
        <w:t>:</w:t>
      </w:r>
    </w:p>
    <w:p w14:paraId="16B87B66" w14:textId="2BECF5B7" w:rsidR="00325144" w:rsidRDefault="00325144" w:rsidP="0040122A"/>
    <w:p w14:paraId="16B87B67" w14:textId="61D55EB2" w:rsidR="0040122A" w:rsidRDefault="0040122A" w:rsidP="0040122A">
      <w:pPr>
        <w:pStyle w:val="FSBullet1"/>
      </w:pPr>
      <w:r>
        <w:t xml:space="preserve">As a carrier for other substances (and hence as a processing aid). Sugars such as maltodextrin are used as carriers for flavours, vitamins and minerals. Different vegetable oils are also used as carriers for flavours and some types of colours. The amounts of such ingredients may or </w:t>
      </w:r>
      <w:r w:rsidR="008F43E1">
        <w:t xml:space="preserve">may </w:t>
      </w:r>
      <w:r>
        <w:t xml:space="preserve">not be negligible in the final product. It is not clear whether they would need to be listed in the added ingredients bracketed list. </w:t>
      </w:r>
      <w:r w:rsidR="005B5F76">
        <w:t xml:space="preserve">FSANZ </w:t>
      </w:r>
      <w:r>
        <w:t>note</w:t>
      </w:r>
      <w:r w:rsidR="005B5F76">
        <w:t xml:space="preserve">s </w:t>
      </w:r>
      <w:r>
        <w:t xml:space="preserve">that processing aids are </w:t>
      </w:r>
      <w:r w:rsidR="00434DE6">
        <w:t xml:space="preserve">usually </w:t>
      </w:r>
      <w:r>
        <w:t>exempt from ingredient labelling.</w:t>
      </w:r>
    </w:p>
    <w:p w14:paraId="16B87B68" w14:textId="77777777" w:rsidR="00B3571E" w:rsidRPr="00B3571E" w:rsidRDefault="00B3571E" w:rsidP="00B3571E"/>
    <w:p w14:paraId="16B87B69" w14:textId="77777777" w:rsidR="0040122A" w:rsidRDefault="0040122A" w:rsidP="0040122A">
      <w:pPr>
        <w:pStyle w:val="FSBullet1"/>
      </w:pPr>
      <w:r>
        <w:t>Fats used as an emulsifier food additive.</w:t>
      </w:r>
    </w:p>
    <w:p w14:paraId="16B87B6A" w14:textId="77777777" w:rsidR="00B3571E" w:rsidRPr="00B3571E" w:rsidRDefault="00B3571E" w:rsidP="00B3571E"/>
    <w:p w14:paraId="16B87B6B" w14:textId="5515E7DA" w:rsidR="0040122A" w:rsidRDefault="0040122A" w:rsidP="0040122A">
      <w:pPr>
        <w:pStyle w:val="FSBullet1"/>
      </w:pPr>
      <w:r>
        <w:t xml:space="preserve">Sugars added to cereal bars to adjust texture, to soften or to prevent the bars </w:t>
      </w:r>
      <w:r w:rsidR="005B5F76">
        <w:t xml:space="preserve">from </w:t>
      </w:r>
      <w:r>
        <w:t>‘slumping’ (losing rigidity).</w:t>
      </w:r>
    </w:p>
    <w:p w14:paraId="16B87B6C" w14:textId="77777777" w:rsidR="00B3571E" w:rsidRPr="00B3571E" w:rsidRDefault="00B3571E" w:rsidP="00B3571E"/>
    <w:p w14:paraId="16B87B70" w14:textId="77777777" w:rsidR="00E37EA4" w:rsidRDefault="00E37EA4" w:rsidP="00E37EA4"/>
    <w:p w14:paraId="16B87B71" w14:textId="77777777" w:rsidR="009149F8" w:rsidRDefault="009149F8" w:rsidP="004C753A">
      <w:pPr>
        <w:rPr>
          <w:lang w:eastAsia="en-AU"/>
        </w:rPr>
        <w:sectPr w:rsidR="009149F8" w:rsidSect="00985B62">
          <w:footerReference w:type="default" r:id="rId18"/>
          <w:pgSz w:w="11906" w:h="16838"/>
          <w:pgMar w:top="1418" w:right="1418" w:bottom="1418" w:left="1418" w:header="709" w:footer="709" w:gutter="0"/>
          <w:pgNumType w:start="1"/>
          <w:cols w:space="708"/>
          <w:docGrid w:linePitch="360"/>
        </w:sectPr>
      </w:pPr>
    </w:p>
    <w:p w14:paraId="16B87B72" w14:textId="4DA91FA7" w:rsidR="00A97062" w:rsidRDefault="008F43E1" w:rsidP="00325144">
      <w:pPr>
        <w:pStyle w:val="Heading1"/>
        <w:rPr>
          <w:lang w:eastAsia="en-AU"/>
        </w:rPr>
      </w:pPr>
      <w:bookmarkStart w:id="20" w:name="_Toc451933038"/>
      <w:r>
        <w:rPr>
          <w:lang w:eastAsia="en-AU"/>
        </w:rPr>
        <w:lastRenderedPageBreak/>
        <w:t>Appendix</w:t>
      </w:r>
      <w:r w:rsidR="00623768">
        <w:rPr>
          <w:lang w:eastAsia="en-AU"/>
        </w:rPr>
        <w:t xml:space="preserve"> 1</w:t>
      </w:r>
      <w:r w:rsidR="00325144">
        <w:rPr>
          <w:lang w:eastAsia="en-AU"/>
        </w:rPr>
        <w:t xml:space="preserve">: </w:t>
      </w:r>
      <w:r w:rsidR="009149F8">
        <w:rPr>
          <w:lang w:eastAsia="en-AU"/>
        </w:rPr>
        <w:t xml:space="preserve">Examples </w:t>
      </w:r>
      <w:r w:rsidR="00325144">
        <w:rPr>
          <w:lang w:eastAsia="en-AU"/>
        </w:rPr>
        <w:t xml:space="preserve">of alternative statement of ingredients </w:t>
      </w:r>
      <w:r w:rsidR="009348BA">
        <w:rPr>
          <w:lang w:eastAsia="en-AU"/>
        </w:rPr>
        <w:t>provided by</w:t>
      </w:r>
      <w:r w:rsidR="00280FB8">
        <w:rPr>
          <w:lang w:eastAsia="en-AU"/>
        </w:rPr>
        <w:t xml:space="preserve"> </w:t>
      </w:r>
      <w:r w:rsidR="009348BA">
        <w:rPr>
          <w:lang w:eastAsia="en-AU"/>
        </w:rPr>
        <w:t xml:space="preserve">food </w:t>
      </w:r>
      <w:r w:rsidR="00280FB8">
        <w:rPr>
          <w:lang w:eastAsia="en-AU"/>
        </w:rPr>
        <w:t xml:space="preserve">manufacturing representatives </w:t>
      </w:r>
      <w:r w:rsidR="009149F8">
        <w:rPr>
          <w:lang w:eastAsia="en-AU"/>
        </w:rPr>
        <w:t xml:space="preserve">compared to current </w:t>
      </w:r>
      <w:r w:rsidR="009348BA">
        <w:rPr>
          <w:lang w:eastAsia="en-AU"/>
        </w:rPr>
        <w:t>statement of ingredients</w:t>
      </w:r>
      <w:bookmarkEnd w:id="20"/>
      <w:r w:rsidR="009149F8">
        <w:rPr>
          <w:lang w:eastAsia="en-AU"/>
        </w:rPr>
        <w:t xml:space="preserve"> </w:t>
      </w:r>
    </w:p>
    <w:tbl>
      <w:tblPr>
        <w:tblStyle w:val="TableGrid"/>
        <w:tblW w:w="14283" w:type="dxa"/>
        <w:tblLook w:val="04A0" w:firstRow="1" w:lastRow="0" w:firstColumn="1" w:lastColumn="0" w:noHBand="0" w:noVBand="1"/>
      </w:tblPr>
      <w:tblGrid>
        <w:gridCol w:w="1668"/>
        <w:gridCol w:w="4252"/>
        <w:gridCol w:w="4820"/>
        <w:gridCol w:w="3543"/>
      </w:tblGrid>
      <w:tr w:rsidR="009149F8" w14:paraId="16B87B78" w14:textId="77777777" w:rsidTr="00615601">
        <w:trPr>
          <w:tblHeader/>
        </w:trPr>
        <w:tc>
          <w:tcPr>
            <w:tcW w:w="1668" w:type="dxa"/>
            <w:shd w:val="clear" w:color="auto" w:fill="EAF1DD" w:themeFill="accent3" w:themeFillTint="33"/>
          </w:tcPr>
          <w:p w14:paraId="16B87B74" w14:textId="77777777" w:rsidR="009149F8" w:rsidRDefault="009149F8" w:rsidP="009149F8">
            <w:pPr>
              <w:pStyle w:val="FSTableColumnRowheading"/>
              <w:rPr>
                <w:lang w:eastAsia="en-AU"/>
              </w:rPr>
            </w:pPr>
            <w:r>
              <w:rPr>
                <w:lang w:eastAsia="en-AU"/>
              </w:rPr>
              <w:t>Food Product</w:t>
            </w:r>
          </w:p>
        </w:tc>
        <w:tc>
          <w:tcPr>
            <w:tcW w:w="4252" w:type="dxa"/>
            <w:shd w:val="clear" w:color="auto" w:fill="EAF1DD" w:themeFill="accent3" w:themeFillTint="33"/>
          </w:tcPr>
          <w:p w14:paraId="16B87B75" w14:textId="77777777" w:rsidR="009149F8" w:rsidRDefault="009149F8" w:rsidP="009149F8">
            <w:pPr>
              <w:pStyle w:val="FSTableColumnRowheading"/>
              <w:rPr>
                <w:lang w:eastAsia="en-AU"/>
              </w:rPr>
            </w:pPr>
            <w:r>
              <w:rPr>
                <w:lang w:eastAsia="en-AU"/>
              </w:rPr>
              <w:t>Current Statement of Ingredients</w:t>
            </w:r>
          </w:p>
        </w:tc>
        <w:tc>
          <w:tcPr>
            <w:tcW w:w="4820" w:type="dxa"/>
            <w:shd w:val="clear" w:color="auto" w:fill="EAF1DD" w:themeFill="accent3" w:themeFillTint="33"/>
          </w:tcPr>
          <w:p w14:paraId="16B87B76" w14:textId="77777777" w:rsidR="009149F8" w:rsidRDefault="009149F8" w:rsidP="008F43E1">
            <w:pPr>
              <w:pStyle w:val="FSTableColumnRowheading"/>
              <w:rPr>
                <w:lang w:eastAsia="en-AU"/>
              </w:rPr>
            </w:pPr>
            <w:r>
              <w:rPr>
                <w:lang w:eastAsia="en-AU"/>
              </w:rPr>
              <w:t xml:space="preserve">Alternatives due to </w:t>
            </w:r>
            <w:r w:rsidR="008F43E1">
              <w:rPr>
                <w:lang w:eastAsia="en-AU"/>
              </w:rPr>
              <w:t>R</w:t>
            </w:r>
            <w:r>
              <w:rPr>
                <w:lang w:eastAsia="en-AU"/>
              </w:rPr>
              <w:t>ecommendation 12</w:t>
            </w:r>
          </w:p>
        </w:tc>
        <w:tc>
          <w:tcPr>
            <w:tcW w:w="3543" w:type="dxa"/>
            <w:shd w:val="clear" w:color="auto" w:fill="EAF1DD" w:themeFill="accent3" w:themeFillTint="33"/>
          </w:tcPr>
          <w:p w14:paraId="16B87B77" w14:textId="6F257339" w:rsidR="009149F8" w:rsidRDefault="009149F8" w:rsidP="00D874FA">
            <w:pPr>
              <w:pStyle w:val="FSTableColumnRowheading"/>
              <w:rPr>
                <w:lang w:eastAsia="en-AU"/>
              </w:rPr>
            </w:pPr>
            <w:r>
              <w:rPr>
                <w:lang w:eastAsia="en-AU"/>
              </w:rPr>
              <w:t>Explanation</w:t>
            </w:r>
            <w:r w:rsidR="00834D90">
              <w:rPr>
                <w:lang w:eastAsia="en-AU"/>
              </w:rPr>
              <w:t xml:space="preserve"> and comment</w:t>
            </w:r>
          </w:p>
        </w:tc>
      </w:tr>
      <w:tr w:rsidR="007E0ABB" w:rsidRPr="00A23FF0" w14:paraId="16B87B83" w14:textId="77777777" w:rsidTr="000A00BC">
        <w:tc>
          <w:tcPr>
            <w:tcW w:w="1668" w:type="dxa"/>
            <w:vMerge w:val="restart"/>
          </w:tcPr>
          <w:p w14:paraId="16B87B79" w14:textId="77777777" w:rsidR="007E0ABB" w:rsidRPr="00A23FF0" w:rsidRDefault="007E0ABB" w:rsidP="004C753A">
            <w:pPr>
              <w:rPr>
                <w:sz w:val="20"/>
                <w:szCs w:val="20"/>
                <w:lang w:eastAsia="en-AU"/>
              </w:rPr>
            </w:pPr>
            <w:r w:rsidRPr="00A23FF0">
              <w:rPr>
                <w:sz w:val="20"/>
                <w:szCs w:val="20"/>
                <w:lang w:eastAsia="en-AU"/>
              </w:rPr>
              <w:t>Chocolate confectionery product</w:t>
            </w:r>
          </w:p>
        </w:tc>
        <w:tc>
          <w:tcPr>
            <w:tcW w:w="4252" w:type="dxa"/>
            <w:vMerge w:val="restart"/>
          </w:tcPr>
          <w:p w14:paraId="16B87B7A" w14:textId="77777777" w:rsidR="007E0ABB" w:rsidRPr="00A23FF0" w:rsidRDefault="007E0ABB" w:rsidP="004C753A">
            <w:pPr>
              <w:rPr>
                <w:sz w:val="20"/>
                <w:szCs w:val="20"/>
                <w:lang w:eastAsia="en-AU"/>
              </w:rPr>
            </w:pPr>
            <w:r w:rsidRPr="00A23FF0">
              <w:rPr>
                <w:sz w:val="20"/>
                <w:szCs w:val="20"/>
                <w:lang w:eastAsia="en-AU"/>
              </w:rPr>
              <w:t>Contains: Chocolate (70%) caramel centre (30%). Ingredients: sugar, milk solids, wheat glucose syrup, cocoa mass, cocoa butter, vegetable fat, invert sugar</w:t>
            </w:r>
            <w:r>
              <w:rPr>
                <w:sz w:val="20"/>
                <w:szCs w:val="20"/>
                <w:lang w:eastAsia="en-AU"/>
              </w:rPr>
              <w:t>, emulsifiers (soy lecithin, 476, 471), food acid (331), flavours, salt. Milk chocolate contains cocoa solids 29%</w:t>
            </w:r>
            <w:bookmarkStart w:id="21" w:name="_GoBack"/>
            <w:bookmarkEnd w:id="21"/>
            <w:r>
              <w:rPr>
                <w:sz w:val="20"/>
                <w:szCs w:val="20"/>
                <w:lang w:eastAsia="en-AU"/>
              </w:rPr>
              <w:t>, milk solids 24%.</w:t>
            </w:r>
          </w:p>
        </w:tc>
        <w:tc>
          <w:tcPr>
            <w:tcW w:w="4820" w:type="dxa"/>
          </w:tcPr>
          <w:p w14:paraId="16B87B7B" w14:textId="0EE39438" w:rsidR="007E0ABB" w:rsidRPr="00A23FF0" w:rsidRDefault="007E0ABB" w:rsidP="00AA4118">
            <w:pPr>
              <w:rPr>
                <w:sz w:val="20"/>
                <w:szCs w:val="20"/>
                <w:lang w:eastAsia="en-AU"/>
              </w:rPr>
            </w:pPr>
            <w:r w:rsidRPr="00A23FF0">
              <w:rPr>
                <w:sz w:val="20"/>
                <w:szCs w:val="20"/>
                <w:lang w:eastAsia="en-AU"/>
              </w:rPr>
              <w:t xml:space="preserve">Contains: Chocolate (70%) caramel centre (30%). </w:t>
            </w:r>
            <w:r w:rsidR="00325144" w:rsidRPr="00A23FF0">
              <w:rPr>
                <w:sz w:val="20"/>
                <w:szCs w:val="20"/>
                <w:lang w:eastAsia="en-AU"/>
              </w:rPr>
              <w:t>Ingredients:</w:t>
            </w:r>
            <w:r w:rsidR="00325144">
              <w:rPr>
                <w:sz w:val="20"/>
                <w:szCs w:val="20"/>
                <w:lang w:eastAsia="en-AU"/>
              </w:rPr>
              <w:t xml:space="preserve"> added sugars (sucrose, wheat glucose syrup, fructose, glucose), milk solids (contains added fat (milk fat), added sugars (lactose)), cocoa mass (contains added fat (cocoa butter)), added vegetable oil (hydrogenated palm oil), emulsifiers (soy lecithin, 476, 471) food acid (331), flavours, salt. </w:t>
            </w:r>
            <w:r>
              <w:rPr>
                <w:sz w:val="20"/>
                <w:szCs w:val="20"/>
                <w:lang w:eastAsia="en-AU"/>
              </w:rPr>
              <w:t>Milk chocolate contains cocoa solids 29%, milk solids 24%.</w:t>
            </w:r>
          </w:p>
        </w:tc>
        <w:tc>
          <w:tcPr>
            <w:tcW w:w="3543" w:type="dxa"/>
          </w:tcPr>
          <w:p w14:paraId="309CACB5" w14:textId="4403F00A" w:rsidR="007E0ABB" w:rsidRDefault="007E0ABB" w:rsidP="004C753A">
            <w:pPr>
              <w:rPr>
                <w:sz w:val="20"/>
                <w:szCs w:val="20"/>
                <w:lang w:eastAsia="en-AU"/>
              </w:rPr>
            </w:pPr>
            <w:r>
              <w:rPr>
                <w:sz w:val="20"/>
                <w:szCs w:val="20"/>
                <w:lang w:eastAsia="en-AU"/>
              </w:rPr>
              <w:t>Combines the separate ingredients for the added sugars and lists added fat and vegetable oil ingredients. Does not include the sugars and fat components of the cocoa mass or milk solids in the added sugars or added fat lists but identifies them as ‘added’ components of the ingredient.</w:t>
            </w:r>
          </w:p>
          <w:p w14:paraId="059A5634" w14:textId="77777777" w:rsidR="007E0ABB" w:rsidRDefault="007E0ABB" w:rsidP="00DD731C">
            <w:pPr>
              <w:rPr>
                <w:sz w:val="20"/>
                <w:szCs w:val="20"/>
                <w:lang w:eastAsia="en-AU"/>
              </w:rPr>
            </w:pPr>
            <w:r>
              <w:rPr>
                <w:sz w:val="20"/>
                <w:szCs w:val="20"/>
                <w:lang w:eastAsia="en-AU"/>
              </w:rPr>
              <w:t>Impacted ingredients:</w:t>
            </w:r>
          </w:p>
          <w:p w14:paraId="0CE9B015" w14:textId="37249624" w:rsidR="007E0ABB" w:rsidRDefault="007E0ABB" w:rsidP="00DD731C">
            <w:pPr>
              <w:rPr>
                <w:sz w:val="20"/>
                <w:szCs w:val="20"/>
                <w:lang w:eastAsia="en-AU"/>
              </w:rPr>
            </w:pPr>
            <w:r>
              <w:rPr>
                <w:sz w:val="20"/>
                <w:szCs w:val="20"/>
                <w:lang w:eastAsia="en-AU"/>
              </w:rPr>
              <w:t>Sugar, Wheat glucose syrup, Invert Sugar – added sugars (sucrose, wheat glucose syrup, fructose, glucose)</w:t>
            </w:r>
          </w:p>
          <w:p w14:paraId="7C14C907" w14:textId="33B87B7D" w:rsidR="007E0ABB" w:rsidRDefault="007E0ABB" w:rsidP="00DD731C">
            <w:pPr>
              <w:rPr>
                <w:sz w:val="20"/>
                <w:szCs w:val="20"/>
                <w:lang w:eastAsia="en-AU"/>
              </w:rPr>
            </w:pPr>
            <w:r>
              <w:rPr>
                <w:sz w:val="20"/>
                <w:szCs w:val="20"/>
                <w:lang w:eastAsia="en-AU"/>
              </w:rPr>
              <w:t>Cocoa butter – added fat (cocoa butter)</w:t>
            </w:r>
          </w:p>
          <w:p w14:paraId="4471029C" w14:textId="781869BB" w:rsidR="007E0ABB" w:rsidRDefault="007E0ABB" w:rsidP="00DD731C">
            <w:pPr>
              <w:rPr>
                <w:sz w:val="20"/>
                <w:szCs w:val="20"/>
                <w:lang w:eastAsia="en-AU"/>
              </w:rPr>
            </w:pPr>
            <w:r>
              <w:rPr>
                <w:sz w:val="20"/>
                <w:szCs w:val="20"/>
                <w:lang w:eastAsia="en-AU"/>
              </w:rPr>
              <w:t>Vegetable fat – added vegetable oil (hydrogenated palm oil)</w:t>
            </w:r>
          </w:p>
          <w:p w14:paraId="3E7DF842" w14:textId="7BB16C13" w:rsidR="007E0ABB" w:rsidRDefault="007E0ABB" w:rsidP="00DD731C">
            <w:pPr>
              <w:rPr>
                <w:sz w:val="20"/>
                <w:szCs w:val="20"/>
                <w:lang w:eastAsia="en-AU"/>
              </w:rPr>
            </w:pPr>
            <w:r>
              <w:rPr>
                <w:sz w:val="20"/>
                <w:szCs w:val="20"/>
                <w:lang w:eastAsia="en-AU"/>
              </w:rPr>
              <w:t>Milk solids – contains added fat (milk fat), added sugars (lactose)</w:t>
            </w:r>
            <w:r w:rsidR="00B476A5">
              <w:rPr>
                <w:sz w:val="20"/>
                <w:szCs w:val="20"/>
                <w:lang w:eastAsia="en-AU"/>
              </w:rPr>
              <w:t>)</w:t>
            </w:r>
          </w:p>
          <w:p w14:paraId="16B87B82" w14:textId="11A0BA73" w:rsidR="007E0ABB" w:rsidRPr="00A23FF0" w:rsidRDefault="007E0ABB" w:rsidP="00834D90">
            <w:pPr>
              <w:rPr>
                <w:sz w:val="20"/>
                <w:szCs w:val="20"/>
                <w:lang w:eastAsia="en-AU"/>
              </w:rPr>
            </w:pPr>
            <w:r>
              <w:rPr>
                <w:sz w:val="20"/>
                <w:szCs w:val="20"/>
                <w:lang w:eastAsia="en-AU"/>
              </w:rPr>
              <w:t>Cocoa mass – contains added fat (cocoa butter))</w:t>
            </w:r>
          </w:p>
        </w:tc>
      </w:tr>
      <w:tr w:rsidR="007E0ABB" w:rsidRPr="00A23FF0" w14:paraId="16B87B88" w14:textId="77777777" w:rsidTr="000A00BC">
        <w:tc>
          <w:tcPr>
            <w:tcW w:w="1668" w:type="dxa"/>
            <w:vMerge/>
          </w:tcPr>
          <w:p w14:paraId="16B87B84" w14:textId="77777777" w:rsidR="007E0ABB" w:rsidRPr="00A23FF0" w:rsidRDefault="007E0ABB" w:rsidP="004C753A">
            <w:pPr>
              <w:rPr>
                <w:sz w:val="20"/>
                <w:szCs w:val="20"/>
                <w:lang w:eastAsia="en-AU"/>
              </w:rPr>
            </w:pPr>
          </w:p>
        </w:tc>
        <w:tc>
          <w:tcPr>
            <w:tcW w:w="4252" w:type="dxa"/>
            <w:vMerge/>
          </w:tcPr>
          <w:p w14:paraId="16B87B85" w14:textId="77777777" w:rsidR="007E0ABB" w:rsidRPr="00A23FF0" w:rsidRDefault="007E0ABB" w:rsidP="004C753A">
            <w:pPr>
              <w:rPr>
                <w:sz w:val="20"/>
                <w:szCs w:val="20"/>
                <w:lang w:eastAsia="en-AU"/>
              </w:rPr>
            </w:pPr>
          </w:p>
        </w:tc>
        <w:tc>
          <w:tcPr>
            <w:tcW w:w="4820" w:type="dxa"/>
          </w:tcPr>
          <w:p w14:paraId="16B87B86" w14:textId="2BAC7429" w:rsidR="007E0ABB" w:rsidRPr="00A23FF0" w:rsidRDefault="007E0ABB" w:rsidP="006637F3">
            <w:pPr>
              <w:rPr>
                <w:sz w:val="20"/>
                <w:szCs w:val="20"/>
                <w:lang w:eastAsia="en-AU"/>
              </w:rPr>
            </w:pPr>
            <w:r w:rsidRPr="00A23FF0">
              <w:rPr>
                <w:sz w:val="20"/>
                <w:szCs w:val="20"/>
                <w:lang w:eastAsia="en-AU"/>
              </w:rPr>
              <w:t>Contains: Chocolate (70%) caramel centre (30%). Ingredients:</w:t>
            </w:r>
            <w:r>
              <w:rPr>
                <w:sz w:val="20"/>
                <w:szCs w:val="20"/>
                <w:lang w:eastAsia="en-AU"/>
              </w:rPr>
              <w:t xml:space="preserve"> added sugars (sucrose, wheat glucose syrup, lactose, fructose, glucose), added fat (cocoa butter, milk fat), added vegetable oil (hydrogenated palm oil), defatted cocoa mass, milk protein, emulsifiers (soy lecithin, 476, 471) food acid (331), flavours, salt. </w:t>
            </w:r>
          </w:p>
        </w:tc>
        <w:tc>
          <w:tcPr>
            <w:tcW w:w="3543" w:type="dxa"/>
          </w:tcPr>
          <w:p w14:paraId="36E55E55" w14:textId="42A7BA79" w:rsidR="007E0ABB" w:rsidRDefault="007E0ABB" w:rsidP="00524099">
            <w:pPr>
              <w:rPr>
                <w:sz w:val="20"/>
                <w:szCs w:val="20"/>
                <w:lang w:eastAsia="en-AU"/>
              </w:rPr>
            </w:pPr>
            <w:r>
              <w:rPr>
                <w:sz w:val="20"/>
                <w:szCs w:val="20"/>
                <w:lang w:eastAsia="en-AU"/>
              </w:rPr>
              <w:t>Combines all fats and sugars regardless of source and assumed the remainder of the ingredient after removal are called something else. Cocoa mass has been split into cocoa butter as an added fat and defatted cocoa mass, while mi</w:t>
            </w:r>
            <w:r w:rsidR="00B476A5">
              <w:rPr>
                <w:sz w:val="20"/>
                <w:szCs w:val="20"/>
                <w:lang w:eastAsia="en-AU"/>
              </w:rPr>
              <w:t>lk solids has been split into a</w:t>
            </w:r>
            <w:r>
              <w:rPr>
                <w:sz w:val="20"/>
                <w:szCs w:val="20"/>
                <w:lang w:eastAsia="en-AU"/>
              </w:rPr>
              <w:t xml:space="preserve"> milk fat as an added fat, lactose as an added sugar and milk protein (or milk solids </w:t>
            </w:r>
            <w:r>
              <w:rPr>
                <w:sz w:val="20"/>
                <w:szCs w:val="20"/>
                <w:lang w:eastAsia="en-AU"/>
              </w:rPr>
              <w:lastRenderedPageBreak/>
              <w:t>non-fat). This approach of splitting out components of an ingredient does not accurately describe the actual ingoing ingredients (e.g. have not added ‘defatted cocoa mass’).</w:t>
            </w:r>
          </w:p>
          <w:p w14:paraId="16B87B87" w14:textId="1860AC3D" w:rsidR="007E0ABB" w:rsidRPr="00A23FF0" w:rsidRDefault="007E0ABB" w:rsidP="00DD731C">
            <w:pPr>
              <w:rPr>
                <w:sz w:val="20"/>
                <w:szCs w:val="20"/>
                <w:lang w:eastAsia="en-AU"/>
              </w:rPr>
            </w:pPr>
            <w:r>
              <w:rPr>
                <w:sz w:val="20"/>
                <w:szCs w:val="20"/>
                <w:lang w:eastAsia="en-AU"/>
              </w:rPr>
              <w:t>If have to declare the name of the vegetable oil, also have to declare any process that has altered the fatty acid composition in accordance with Standard 2.4.1 (i.e. ‘hydrogenated palm oil’).</w:t>
            </w:r>
          </w:p>
        </w:tc>
      </w:tr>
      <w:tr w:rsidR="00D97F35" w:rsidRPr="00A23FF0" w14:paraId="16B87B9F" w14:textId="77777777" w:rsidTr="000A00BC">
        <w:tc>
          <w:tcPr>
            <w:tcW w:w="1668" w:type="dxa"/>
          </w:tcPr>
          <w:p w14:paraId="16B87B8E" w14:textId="77777777" w:rsidR="00D97F35" w:rsidRPr="00A23FF0" w:rsidRDefault="00D97F35" w:rsidP="004C753A">
            <w:pPr>
              <w:rPr>
                <w:sz w:val="20"/>
                <w:szCs w:val="20"/>
                <w:lang w:eastAsia="en-AU"/>
              </w:rPr>
            </w:pPr>
            <w:r>
              <w:rPr>
                <w:sz w:val="20"/>
                <w:szCs w:val="20"/>
                <w:lang w:eastAsia="en-AU"/>
              </w:rPr>
              <w:lastRenderedPageBreak/>
              <w:t>Salted caramel chocolate cupcake</w:t>
            </w:r>
          </w:p>
        </w:tc>
        <w:tc>
          <w:tcPr>
            <w:tcW w:w="4252" w:type="dxa"/>
          </w:tcPr>
          <w:p w14:paraId="16B87B8F" w14:textId="087A534F" w:rsidR="00D97F35" w:rsidRDefault="00D97F35" w:rsidP="004C753A">
            <w:pPr>
              <w:rPr>
                <w:sz w:val="20"/>
                <w:szCs w:val="20"/>
                <w:lang w:eastAsia="en-AU"/>
              </w:rPr>
            </w:pPr>
            <w:r>
              <w:rPr>
                <w:sz w:val="20"/>
                <w:szCs w:val="20"/>
                <w:lang w:eastAsia="en-AU"/>
              </w:rPr>
              <w:t>Chocolate cupcake mix: sugar, wheat flour (thiamin, folate), cocoa powder (7%), raising agents (500, 450, 341), salt, natural flavour (milk)</w:t>
            </w:r>
            <w:r w:rsidR="00250406">
              <w:rPr>
                <w:sz w:val="20"/>
                <w:szCs w:val="20"/>
                <w:lang w:eastAsia="en-AU"/>
              </w:rPr>
              <w:t>.</w:t>
            </w:r>
          </w:p>
          <w:p w14:paraId="55ABD125" w14:textId="77777777" w:rsidR="00D97F35" w:rsidRDefault="00D97F35" w:rsidP="004C753A">
            <w:pPr>
              <w:rPr>
                <w:sz w:val="20"/>
                <w:szCs w:val="20"/>
                <w:lang w:eastAsia="en-AU"/>
              </w:rPr>
            </w:pPr>
          </w:p>
          <w:p w14:paraId="16B87B90" w14:textId="17DE543E" w:rsidR="00D97F35" w:rsidRDefault="00D97F35" w:rsidP="004C753A">
            <w:pPr>
              <w:rPr>
                <w:sz w:val="20"/>
                <w:szCs w:val="20"/>
                <w:lang w:eastAsia="en-AU"/>
              </w:rPr>
            </w:pPr>
            <w:r>
              <w:rPr>
                <w:sz w:val="20"/>
                <w:szCs w:val="20"/>
                <w:lang w:eastAsia="en-AU"/>
              </w:rPr>
              <w:t>Caramel frosting: sugar, milk solids, molasses (wheat), vegetable oil (contains soy), salt, natural flavour (milk)</w:t>
            </w:r>
            <w:r w:rsidR="00250406">
              <w:rPr>
                <w:sz w:val="20"/>
                <w:szCs w:val="20"/>
                <w:lang w:eastAsia="en-AU"/>
              </w:rPr>
              <w:t>.</w:t>
            </w:r>
          </w:p>
          <w:p w14:paraId="2306615D" w14:textId="77777777" w:rsidR="00D97F35" w:rsidRDefault="00D97F35" w:rsidP="004C753A">
            <w:pPr>
              <w:rPr>
                <w:sz w:val="20"/>
                <w:szCs w:val="20"/>
                <w:lang w:eastAsia="en-AU"/>
              </w:rPr>
            </w:pPr>
          </w:p>
          <w:p w14:paraId="16B87B91" w14:textId="77777777" w:rsidR="00D97F35" w:rsidRPr="00A23FF0" w:rsidRDefault="00D97F35" w:rsidP="004C753A">
            <w:pPr>
              <w:rPr>
                <w:sz w:val="20"/>
                <w:szCs w:val="20"/>
                <w:lang w:eastAsia="en-AU"/>
              </w:rPr>
            </w:pPr>
            <w:r>
              <w:rPr>
                <w:sz w:val="20"/>
                <w:szCs w:val="20"/>
                <w:lang w:eastAsia="en-AU"/>
              </w:rPr>
              <w:t>Salted caramel sauce: sugar (brown, white), glucose syrup, water, sweetened condensed milk (milk, sugar), invert sugar, thickener (1422), golden syrup, milk powder, vegetable fat, molasses, salt (1.4%), flavour, preservative (202), emulsifiers (471, 433), colour (160c)</w:t>
            </w:r>
          </w:p>
        </w:tc>
        <w:tc>
          <w:tcPr>
            <w:tcW w:w="4820" w:type="dxa"/>
          </w:tcPr>
          <w:p w14:paraId="16B87B94" w14:textId="7A2F1131" w:rsidR="00D97F35" w:rsidRPr="00A23FF0" w:rsidRDefault="00D97F35" w:rsidP="00791EEF">
            <w:pPr>
              <w:rPr>
                <w:sz w:val="20"/>
                <w:szCs w:val="20"/>
                <w:lang w:eastAsia="en-AU"/>
              </w:rPr>
            </w:pPr>
            <w:r>
              <w:rPr>
                <w:sz w:val="20"/>
                <w:szCs w:val="20"/>
                <w:lang w:eastAsia="en-AU"/>
              </w:rPr>
              <w:t>Added sugars (caster sugar, icing sugar, brown sugar, white sugar, glucose syrup, invert sugar, golden syrup, molasses (from wheat)), wheat flour (thiamin, folate), water, cocoa powder (7%), added fat (milk fat, hydrogenated palm oil), added vegetable oil (palm oil (contains soy)), thickener (1422), salt (1.4%), flavour, preservative (202), emulsifiers (471, 433), raising agents (500, 450, 341), natural flavour (milk), colour (160c).</w:t>
            </w:r>
          </w:p>
        </w:tc>
        <w:tc>
          <w:tcPr>
            <w:tcW w:w="3543" w:type="dxa"/>
          </w:tcPr>
          <w:p w14:paraId="16B87B9E" w14:textId="069CBF47" w:rsidR="00D97F35" w:rsidRPr="00A23FF0" w:rsidRDefault="00D97F35" w:rsidP="00252B73">
            <w:pPr>
              <w:rPr>
                <w:sz w:val="20"/>
                <w:szCs w:val="20"/>
                <w:lang w:eastAsia="en-AU"/>
              </w:rPr>
            </w:pPr>
            <w:r>
              <w:rPr>
                <w:sz w:val="20"/>
                <w:szCs w:val="20"/>
                <w:lang w:eastAsia="en-AU"/>
              </w:rPr>
              <w:t xml:space="preserve">Combines all fats and sugars but individual ingredients now not in descending order as per the current Code requirements. It is very difficult when using compound ingredients as the percentages of the ingredients is not always known. </w:t>
            </w:r>
          </w:p>
        </w:tc>
      </w:tr>
      <w:tr w:rsidR="00D97F35" w:rsidRPr="00A23FF0" w14:paraId="16B87BC0" w14:textId="77777777" w:rsidTr="000A00BC">
        <w:tc>
          <w:tcPr>
            <w:tcW w:w="1668" w:type="dxa"/>
            <w:vMerge w:val="restart"/>
          </w:tcPr>
          <w:p w14:paraId="16B87BB2" w14:textId="77777777" w:rsidR="00D97F35" w:rsidRPr="00A23FF0" w:rsidRDefault="00D97F35" w:rsidP="004C753A">
            <w:pPr>
              <w:rPr>
                <w:sz w:val="20"/>
                <w:szCs w:val="20"/>
                <w:lang w:eastAsia="en-AU"/>
              </w:rPr>
            </w:pPr>
            <w:r>
              <w:rPr>
                <w:sz w:val="20"/>
                <w:szCs w:val="20"/>
                <w:lang w:eastAsia="en-AU"/>
              </w:rPr>
              <w:t>Chocolate cake mix</w:t>
            </w:r>
          </w:p>
        </w:tc>
        <w:tc>
          <w:tcPr>
            <w:tcW w:w="4252" w:type="dxa"/>
            <w:vMerge w:val="restart"/>
          </w:tcPr>
          <w:p w14:paraId="16B87BB3" w14:textId="77777777" w:rsidR="00D97F35" w:rsidRPr="0084213E" w:rsidRDefault="00D97F35" w:rsidP="0084213E">
            <w:pPr>
              <w:autoSpaceDE w:val="0"/>
              <w:autoSpaceDN w:val="0"/>
              <w:adjustRightInd w:val="0"/>
              <w:rPr>
                <w:rFonts w:cstheme="minorHAnsi"/>
                <w:color w:val="000000"/>
                <w:sz w:val="20"/>
                <w:szCs w:val="20"/>
              </w:rPr>
            </w:pPr>
            <w:r w:rsidRPr="0084213E">
              <w:rPr>
                <w:rFonts w:cstheme="minorHAnsi"/>
                <w:bCs/>
                <w:color w:val="000000"/>
                <w:sz w:val="20"/>
                <w:szCs w:val="20"/>
              </w:rPr>
              <w:t>Chocolate Cake Mix</w:t>
            </w:r>
            <w:r w:rsidRPr="0084213E">
              <w:rPr>
                <w:rFonts w:cstheme="minorHAnsi"/>
                <w:color w:val="000000"/>
                <w:sz w:val="20"/>
                <w:szCs w:val="20"/>
              </w:rPr>
              <w:t xml:space="preserve">: Sugar, </w:t>
            </w:r>
            <w:r w:rsidRPr="0084213E">
              <w:rPr>
                <w:rFonts w:cstheme="minorHAnsi"/>
                <w:bCs/>
                <w:color w:val="000000"/>
                <w:sz w:val="20"/>
                <w:szCs w:val="20"/>
              </w:rPr>
              <w:t>wheat</w:t>
            </w:r>
            <w:r w:rsidRPr="0084213E">
              <w:rPr>
                <w:rFonts w:cstheme="minorHAnsi"/>
                <w:color w:val="000000"/>
                <w:sz w:val="20"/>
                <w:szCs w:val="20"/>
              </w:rPr>
              <w:t xml:space="preserve"> flour, cocoa (8%), chocolate chips (5%) (sugar, cocoa mass, cocoa butter, </w:t>
            </w:r>
            <w:r w:rsidRPr="0084213E">
              <w:rPr>
                <w:rFonts w:cstheme="minorHAnsi"/>
                <w:bCs/>
                <w:color w:val="000000"/>
                <w:sz w:val="20"/>
                <w:szCs w:val="20"/>
              </w:rPr>
              <w:t>milk</w:t>
            </w:r>
            <w:r w:rsidRPr="0084213E">
              <w:rPr>
                <w:rFonts w:cstheme="minorHAnsi"/>
                <w:color w:val="000000"/>
                <w:sz w:val="20"/>
                <w:szCs w:val="20"/>
              </w:rPr>
              <w:t xml:space="preserve"> solids, emulsifiers (</w:t>
            </w:r>
            <w:r w:rsidRPr="0084213E">
              <w:rPr>
                <w:rFonts w:cstheme="minorHAnsi"/>
                <w:bCs/>
                <w:color w:val="000000"/>
                <w:sz w:val="20"/>
                <w:szCs w:val="20"/>
              </w:rPr>
              <w:t>soy</w:t>
            </w:r>
            <w:r w:rsidRPr="0084213E">
              <w:rPr>
                <w:rFonts w:cstheme="minorHAnsi"/>
                <w:color w:val="000000"/>
                <w:sz w:val="20"/>
                <w:szCs w:val="20"/>
              </w:rPr>
              <w:t xml:space="preserve"> lecithin), flavour), vegetable oil (emulsifiers (471, 477, </w:t>
            </w:r>
            <w:r w:rsidRPr="0084213E">
              <w:rPr>
                <w:rFonts w:cstheme="minorHAnsi"/>
                <w:bCs/>
                <w:color w:val="000000"/>
                <w:sz w:val="20"/>
                <w:szCs w:val="20"/>
              </w:rPr>
              <w:t>soy</w:t>
            </w:r>
            <w:r w:rsidRPr="0084213E">
              <w:rPr>
                <w:rFonts w:cstheme="minorHAnsi"/>
                <w:color w:val="000000"/>
                <w:sz w:val="20"/>
                <w:szCs w:val="20"/>
              </w:rPr>
              <w:t xml:space="preserve"> lecithin)), raising agents (500, 341, 450), </w:t>
            </w:r>
            <w:r w:rsidRPr="0084213E">
              <w:rPr>
                <w:rFonts w:cstheme="minorHAnsi"/>
                <w:bCs/>
                <w:color w:val="000000"/>
                <w:sz w:val="20"/>
                <w:szCs w:val="20"/>
              </w:rPr>
              <w:t>milk</w:t>
            </w:r>
            <w:r w:rsidRPr="0084213E">
              <w:rPr>
                <w:rFonts w:cstheme="minorHAnsi"/>
                <w:color w:val="000000"/>
                <w:sz w:val="20"/>
                <w:szCs w:val="20"/>
              </w:rPr>
              <w:t xml:space="preserve"> solids, salt, natural flavour (</w:t>
            </w:r>
            <w:r w:rsidRPr="0084213E">
              <w:rPr>
                <w:rFonts w:cstheme="minorHAnsi"/>
                <w:bCs/>
                <w:color w:val="000000"/>
                <w:sz w:val="20"/>
                <w:szCs w:val="20"/>
              </w:rPr>
              <w:t>milk</w:t>
            </w:r>
            <w:r w:rsidRPr="0084213E">
              <w:rPr>
                <w:rFonts w:cstheme="minorHAnsi"/>
                <w:color w:val="000000"/>
                <w:sz w:val="20"/>
                <w:szCs w:val="20"/>
              </w:rPr>
              <w:t>).</w:t>
            </w:r>
          </w:p>
          <w:p w14:paraId="63103EC0" w14:textId="77777777" w:rsidR="00D97F35" w:rsidRDefault="00D97F35" w:rsidP="0084213E">
            <w:pPr>
              <w:autoSpaceDE w:val="0"/>
              <w:autoSpaceDN w:val="0"/>
              <w:adjustRightInd w:val="0"/>
              <w:rPr>
                <w:rFonts w:cstheme="minorHAnsi"/>
                <w:bCs/>
                <w:color w:val="000000"/>
                <w:sz w:val="20"/>
                <w:szCs w:val="20"/>
              </w:rPr>
            </w:pPr>
          </w:p>
          <w:p w14:paraId="115C036F" w14:textId="77777777" w:rsidR="00E9720A" w:rsidRDefault="00E9720A" w:rsidP="00F6023F">
            <w:pPr>
              <w:autoSpaceDE w:val="0"/>
              <w:autoSpaceDN w:val="0"/>
              <w:adjustRightInd w:val="0"/>
              <w:rPr>
                <w:rFonts w:cstheme="minorHAnsi"/>
                <w:bCs/>
                <w:color w:val="000000"/>
                <w:sz w:val="20"/>
                <w:szCs w:val="20"/>
              </w:rPr>
            </w:pPr>
          </w:p>
          <w:p w14:paraId="16DED1AA" w14:textId="77777777" w:rsidR="00E9720A" w:rsidRDefault="00E9720A" w:rsidP="00F6023F">
            <w:pPr>
              <w:autoSpaceDE w:val="0"/>
              <w:autoSpaceDN w:val="0"/>
              <w:adjustRightInd w:val="0"/>
              <w:rPr>
                <w:rFonts w:cstheme="minorHAnsi"/>
                <w:bCs/>
                <w:color w:val="000000"/>
                <w:sz w:val="20"/>
                <w:szCs w:val="20"/>
              </w:rPr>
            </w:pPr>
          </w:p>
          <w:p w14:paraId="16B87BB4" w14:textId="7D1E124A" w:rsidR="00D97F35" w:rsidRPr="00A23FF0" w:rsidRDefault="00D97F35" w:rsidP="00F6023F">
            <w:pPr>
              <w:autoSpaceDE w:val="0"/>
              <w:autoSpaceDN w:val="0"/>
              <w:adjustRightInd w:val="0"/>
              <w:rPr>
                <w:sz w:val="20"/>
                <w:szCs w:val="20"/>
                <w:lang w:eastAsia="en-AU"/>
              </w:rPr>
            </w:pPr>
            <w:r w:rsidRPr="0084213E">
              <w:rPr>
                <w:rFonts w:cstheme="minorHAnsi"/>
                <w:bCs/>
                <w:color w:val="000000"/>
                <w:sz w:val="20"/>
                <w:szCs w:val="20"/>
              </w:rPr>
              <w:lastRenderedPageBreak/>
              <w:t xml:space="preserve">Chocolate Frosting: </w:t>
            </w:r>
            <w:r w:rsidRPr="0084213E">
              <w:rPr>
                <w:rFonts w:cstheme="minorHAnsi"/>
                <w:color w:val="000000"/>
                <w:sz w:val="20"/>
                <w:szCs w:val="20"/>
              </w:rPr>
              <w:t>Sugar, cocoa (18%), whipping fat (glucose syrup (</w:t>
            </w:r>
            <w:r w:rsidRPr="0084213E">
              <w:rPr>
                <w:rFonts w:cstheme="minorHAnsi"/>
                <w:bCs/>
                <w:color w:val="000000"/>
                <w:sz w:val="20"/>
                <w:szCs w:val="20"/>
              </w:rPr>
              <w:t>wheat</w:t>
            </w:r>
            <w:r w:rsidRPr="0084213E">
              <w:rPr>
                <w:rFonts w:cstheme="minorHAnsi"/>
                <w:color w:val="000000"/>
                <w:sz w:val="20"/>
                <w:szCs w:val="20"/>
              </w:rPr>
              <w:t xml:space="preserve">), vegetable fat, emulsifiers (471, 472a), </w:t>
            </w:r>
            <w:r w:rsidRPr="0084213E">
              <w:rPr>
                <w:rFonts w:cstheme="minorHAnsi"/>
                <w:bCs/>
                <w:color w:val="000000"/>
                <w:sz w:val="20"/>
                <w:szCs w:val="20"/>
              </w:rPr>
              <w:t>milk</w:t>
            </w:r>
            <w:r w:rsidRPr="0084213E">
              <w:rPr>
                <w:rFonts w:cstheme="minorHAnsi"/>
                <w:color w:val="000000"/>
                <w:sz w:val="20"/>
                <w:szCs w:val="20"/>
              </w:rPr>
              <w:t xml:space="preserve"> protein</w:t>
            </w:r>
            <w:r>
              <w:rPr>
                <w:rFonts w:cstheme="minorHAnsi"/>
                <w:color w:val="000000"/>
                <w:sz w:val="20"/>
                <w:szCs w:val="20"/>
              </w:rPr>
              <w:t>,</w:t>
            </w:r>
            <w:r w:rsidRPr="0084213E">
              <w:rPr>
                <w:rFonts w:cstheme="minorHAnsi"/>
                <w:color w:val="000000"/>
                <w:sz w:val="20"/>
                <w:szCs w:val="20"/>
              </w:rPr>
              <w:t xml:space="preserve"> stabiliser (340)</w:t>
            </w:r>
            <w:r>
              <w:rPr>
                <w:rFonts w:cstheme="minorHAnsi"/>
                <w:color w:val="000000"/>
                <w:sz w:val="20"/>
                <w:szCs w:val="20"/>
              </w:rPr>
              <w:t>)</w:t>
            </w:r>
            <w:r w:rsidRPr="0084213E">
              <w:rPr>
                <w:rFonts w:cstheme="minorHAnsi"/>
                <w:color w:val="000000"/>
                <w:sz w:val="20"/>
                <w:szCs w:val="20"/>
              </w:rPr>
              <w:t xml:space="preserve">, maize starch, vegetable oil (contains </w:t>
            </w:r>
            <w:r w:rsidRPr="0084213E">
              <w:rPr>
                <w:rFonts w:cstheme="minorHAnsi"/>
                <w:bCs/>
                <w:color w:val="000000"/>
                <w:sz w:val="20"/>
                <w:szCs w:val="20"/>
              </w:rPr>
              <w:t>soy</w:t>
            </w:r>
            <w:r w:rsidRPr="0084213E">
              <w:rPr>
                <w:rFonts w:cstheme="minorHAnsi"/>
                <w:color w:val="000000"/>
                <w:sz w:val="20"/>
                <w:szCs w:val="20"/>
              </w:rPr>
              <w:t>), natural flavour (</w:t>
            </w:r>
            <w:r w:rsidRPr="0084213E">
              <w:rPr>
                <w:rFonts w:cstheme="minorHAnsi"/>
                <w:bCs/>
                <w:color w:val="000000"/>
                <w:sz w:val="20"/>
                <w:szCs w:val="20"/>
              </w:rPr>
              <w:t>milk</w:t>
            </w:r>
            <w:r w:rsidRPr="0084213E">
              <w:rPr>
                <w:rFonts w:cstheme="minorHAnsi"/>
                <w:color w:val="000000"/>
                <w:sz w:val="20"/>
                <w:szCs w:val="20"/>
              </w:rPr>
              <w:t>), salt.</w:t>
            </w:r>
          </w:p>
        </w:tc>
        <w:tc>
          <w:tcPr>
            <w:tcW w:w="4820" w:type="dxa"/>
          </w:tcPr>
          <w:p w14:paraId="267F72B6" w14:textId="3EA594FF" w:rsidR="00D97F35" w:rsidRPr="0084213E" w:rsidRDefault="00D97F35" w:rsidP="005B3FA5">
            <w:pPr>
              <w:autoSpaceDE w:val="0"/>
              <w:autoSpaceDN w:val="0"/>
              <w:adjustRightInd w:val="0"/>
              <w:rPr>
                <w:rFonts w:cstheme="minorHAnsi"/>
                <w:color w:val="000000"/>
                <w:sz w:val="20"/>
                <w:szCs w:val="20"/>
              </w:rPr>
            </w:pPr>
            <w:r w:rsidRPr="0084213E">
              <w:rPr>
                <w:rFonts w:cstheme="minorHAnsi"/>
                <w:bCs/>
                <w:color w:val="000000"/>
                <w:sz w:val="20"/>
                <w:szCs w:val="20"/>
              </w:rPr>
              <w:lastRenderedPageBreak/>
              <w:t>Chocolate Cake Mix</w:t>
            </w:r>
            <w:r w:rsidRPr="0084213E">
              <w:rPr>
                <w:rFonts w:cstheme="minorHAnsi"/>
                <w:color w:val="000000"/>
                <w:sz w:val="20"/>
                <w:szCs w:val="20"/>
              </w:rPr>
              <w:t xml:space="preserve">: Added sugar (caster sugar), </w:t>
            </w:r>
            <w:r w:rsidRPr="0084213E">
              <w:rPr>
                <w:rFonts w:cstheme="minorHAnsi"/>
                <w:bCs/>
                <w:color w:val="000000"/>
                <w:sz w:val="20"/>
                <w:szCs w:val="20"/>
              </w:rPr>
              <w:t>wheat</w:t>
            </w:r>
            <w:r w:rsidRPr="0084213E">
              <w:rPr>
                <w:rFonts w:cstheme="minorHAnsi"/>
                <w:color w:val="000000"/>
                <w:sz w:val="20"/>
                <w:szCs w:val="20"/>
              </w:rPr>
              <w:t xml:space="preserve"> flour, cocoa (8%), chocolate chips (5%) [added sugar (white sugar), cocoa mass (contains added fat (cocoa butter)</w:t>
            </w:r>
            <w:r>
              <w:rPr>
                <w:rFonts w:cstheme="minorHAnsi"/>
                <w:color w:val="000000"/>
                <w:sz w:val="20"/>
                <w:szCs w:val="20"/>
              </w:rPr>
              <w:t>)</w:t>
            </w:r>
            <w:r w:rsidRPr="0084213E">
              <w:rPr>
                <w:rFonts w:cstheme="minorHAnsi"/>
                <w:color w:val="000000"/>
                <w:sz w:val="20"/>
                <w:szCs w:val="20"/>
              </w:rPr>
              <w:t xml:space="preserve">, added fat (cocoa butter), </w:t>
            </w:r>
            <w:r w:rsidRPr="0084213E">
              <w:rPr>
                <w:rFonts w:cstheme="minorHAnsi"/>
                <w:bCs/>
                <w:color w:val="000000"/>
                <w:sz w:val="20"/>
                <w:szCs w:val="20"/>
              </w:rPr>
              <w:t>milk</w:t>
            </w:r>
            <w:r w:rsidRPr="0084213E">
              <w:rPr>
                <w:rFonts w:cstheme="minorHAnsi"/>
                <w:color w:val="000000"/>
                <w:sz w:val="20"/>
                <w:szCs w:val="20"/>
              </w:rPr>
              <w:t xml:space="preserve"> solids</w:t>
            </w:r>
            <w:r>
              <w:rPr>
                <w:rFonts w:cstheme="minorHAnsi"/>
                <w:color w:val="000000"/>
                <w:sz w:val="20"/>
                <w:szCs w:val="20"/>
              </w:rPr>
              <w:t xml:space="preserve"> (contains added fat (milk fat))</w:t>
            </w:r>
            <w:r w:rsidRPr="0084213E">
              <w:rPr>
                <w:rFonts w:cstheme="minorHAnsi"/>
                <w:color w:val="000000"/>
                <w:sz w:val="20"/>
                <w:szCs w:val="20"/>
              </w:rPr>
              <w:t>, emulsifiers (</w:t>
            </w:r>
            <w:r w:rsidRPr="0084213E">
              <w:rPr>
                <w:rFonts w:cstheme="minorHAnsi"/>
                <w:bCs/>
                <w:color w:val="000000"/>
                <w:sz w:val="20"/>
                <w:szCs w:val="20"/>
              </w:rPr>
              <w:t>soy</w:t>
            </w:r>
            <w:r w:rsidRPr="0084213E">
              <w:rPr>
                <w:rFonts w:cstheme="minorHAnsi"/>
                <w:color w:val="000000"/>
                <w:sz w:val="20"/>
                <w:szCs w:val="20"/>
              </w:rPr>
              <w:t xml:space="preserve"> lecithin), flavour], added fat (palm oil)[(emulsifiers (471, 477, </w:t>
            </w:r>
            <w:r w:rsidRPr="0084213E">
              <w:rPr>
                <w:rFonts w:cstheme="minorHAnsi"/>
                <w:bCs/>
                <w:color w:val="000000"/>
                <w:sz w:val="20"/>
                <w:szCs w:val="20"/>
              </w:rPr>
              <w:t>soy</w:t>
            </w:r>
            <w:r w:rsidRPr="0084213E">
              <w:rPr>
                <w:rFonts w:cstheme="minorHAnsi"/>
                <w:color w:val="000000"/>
                <w:sz w:val="20"/>
                <w:szCs w:val="20"/>
              </w:rPr>
              <w:t xml:space="preserve"> lecithin)], raising agents (500, 341, 450), </w:t>
            </w:r>
            <w:r w:rsidRPr="0084213E">
              <w:rPr>
                <w:rFonts w:cstheme="minorHAnsi"/>
                <w:bCs/>
                <w:color w:val="000000"/>
                <w:sz w:val="20"/>
                <w:szCs w:val="20"/>
              </w:rPr>
              <w:t>milk</w:t>
            </w:r>
            <w:r w:rsidRPr="0084213E">
              <w:rPr>
                <w:rFonts w:cstheme="minorHAnsi"/>
                <w:color w:val="000000"/>
                <w:sz w:val="20"/>
                <w:szCs w:val="20"/>
              </w:rPr>
              <w:t xml:space="preserve"> solids</w:t>
            </w:r>
            <w:r>
              <w:rPr>
                <w:rFonts w:cstheme="minorHAnsi"/>
                <w:color w:val="000000"/>
                <w:sz w:val="20"/>
                <w:szCs w:val="20"/>
              </w:rPr>
              <w:t xml:space="preserve"> (contains added fat (milk fat)</w:t>
            </w:r>
            <w:r w:rsidRPr="0084213E">
              <w:rPr>
                <w:rFonts w:cstheme="minorHAnsi"/>
                <w:color w:val="000000"/>
                <w:sz w:val="20"/>
                <w:szCs w:val="20"/>
              </w:rPr>
              <w:t>, salt, natural flavour (</w:t>
            </w:r>
            <w:r w:rsidRPr="0084213E">
              <w:rPr>
                <w:rFonts w:cstheme="minorHAnsi"/>
                <w:bCs/>
                <w:color w:val="000000"/>
                <w:sz w:val="20"/>
                <w:szCs w:val="20"/>
              </w:rPr>
              <w:t>milk</w:t>
            </w:r>
            <w:r w:rsidRPr="0084213E">
              <w:rPr>
                <w:rFonts w:cstheme="minorHAnsi"/>
                <w:color w:val="000000"/>
                <w:sz w:val="20"/>
                <w:szCs w:val="20"/>
              </w:rPr>
              <w:t>).</w:t>
            </w:r>
          </w:p>
          <w:p w14:paraId="02607D4C" w14:textId="77777777" w:rsidR="00D97F35" w:rsidRDefault="00D97F35" w:rsidP="005B3FA5">
            <w:pPr>
              <w:autoSpaceDE w:val="0"/>
              <w:autoSpaceDN w:val="0"/>
              <w:adjustRightInd w:val="0"/>
              <w:rPr>
                <w:rFonts w:cstheme="minorHAnsi"/>
                <w:bCs/>
                <w:color w:val="000000"/>
                <w:sz w:val="20"/>
                <w:szCs w:val="20"/>
              </w:rPr>
            </w:pPr>
          </w:p>
          <w:p w14:paraId="16B87BB6" w14:textId="4AB38388" w:rsidR="00D97F35" w:rsidRDefault="00D97F35" w:rsidP="008D2F84">
            <w:pPr>
              <w:autoSpaceDE w:val="0"/>
              <w:autoSpaceDN w:val="0"/>
              <w:adjustRightInd w:val="0"/>
              <w:rPr>
                <w:sz w:val="20"/>
                <w:szCs w:val="20"/>
                <w:lang w:eastAsia="en-AU"/>
              </w:rPr>
            </w:pPr>
            <w:r w:rsidRPr="0084213E">
              <w:rPr>
                <w:rFonts w:cstheme="minorHAnsi"/>
                <w:bCs/>
                <w:color w:val="000000"/>
                <w:sz w:val="20"/>
                <w:szCs w:val="20"/>
              </w:rPr>
              <w:lastRenderedPageBreak/>
              <w:t>Chocolate Frosting: Added s</w:t>
            </w:r>
            <w:r w:rsidRPr="0084213E">
              <w:rPr>
                <w:rFonts w:cstheme="minorHAnsi"/>
                <w:color w:val="000000"/>
                <w:sz w:val="20"/>
                <w:szCs w:val="20"/>
              </w:rPr>
              <w:t>ugar</w:t>
            </w:r>
            <w:r>
              <w:rPr>
                <w:rFonts w:cstheme="minorHAnsi"/>
                <w:color w:val="000000"/>
                <w:sz w:val="20"/>
                <w:szCs w:val="20"/>
              </w:rPr>
              <w:t>s</w:t>
            </w:r>
            <w:r w:rsidRPr="0084213E">
              <w:rPr>
                <w:rFonts w:cstheme="minorHAnsi"/>
                <w:color w:val="000000"/>
                <w:sz w:val="20"/>
                <w:szCs w:val="20"/>
              </w:rPr>
              <w:t xml:space="preserve"> (icing sugar), cocoa (18%), whipping fat [added sugar</w:t>
            </w:r>
            <w:r>
              <w:rPr>
                <w:rFonts w:cstheme="minorHAnsi"/>
                <w:color w:val="000000"/>
                <w:sz w:val="20"/>
                <w:szCs w:val="20"/>
              </w:rPr>
              <w:t>s</w:t>
            </w:r>
            <w:r w:rsidRPr="0084213E">
              <w:rPr>
                <w:rFonts w:cstheme="minorHAnsi"/>
                <w:color w:val="000000"/>
                <w:sz w:val="20"/>
                <w:szCs w:val="20"/>
              </w:rPr>
              <w:t xml:space="preserve"> (glucose syrup)</w:t>
            </w:r>
            <w:r>
              <w:rPr>
                <w:rFonts w:cstheme="minorHAnsi"/>
                <w:color w:val="000000"/>
                <w:sz w:val="20"/>
                <w:szCs w:val="20"/>
              </w:rPr>
              <w:t xml:space="preserve"> </w:t>
            </w:r>
            <w:r w:rsidRPr="0084213E">
              <w:rPr>
                <w:rFonts w:cstheme="minorHAnsi"/>
                <w:color w:val="000000"/>
                <w:sz w:val="20"/>
                <w:szCs w:val="20"/>
              </w:rPr>
              <w:t xml:space="preserve">(from </w:t>
            </w:r>
            <w:r w:rsidRPr="0084213E">
              <w:rPr>
                <w:rFonts w:cstheme="minorHAnsi"/>
                <w:bCs/>
                <w:color w:val="000000"/>
                <w:sz w:val="20"/>
                <w:szCs w:val="20"/>
              </w:rPr>
              <w:t>wheat</w:t>
            </w:r>
            <w:r w:rsidRPr="0084213E">
              <w:rPr>
                <w:rFonts w:cstheme="minorHAnsi"/>
                <w:color w:val="000000"/>
                <w:sz w:val="20"/>
                <w:szCs w:val="20"/>
              </w:rPr>
              <w:t xml:space="preserve">), added fat (palm oil), emulsifiers (471, 472a), </w:t>
            </w:r>
            <w:r w:rsidRPr="0084213E">
              <w:rPr>
                <w:rFonts w:cstheme="minorHAnsi"/>
                <w:bCs/>
                <w:color w:val="000000"/>
                <w:sz w:val="20"/>
                <w:szCs w:val="20"/>
              </w:rPr>
              <w:t>milk</w:t>
            </w:r>
            <w:r w:rsidRPr="0084213E">
              <w:rPr>
                <w:rFonts w:cstheme="minorHAnsi"/>
                <w:color w:val="000000"/>
                <w:sz w:val="20"/>
                <w:szCs w:val="20"/>
              </w:rPr>
              <w:t xml:space="preserve"> protein, stabiliser (340)], maize starch, added vegetable oil (palm oil)</w:t>
            </w:r>
            <w:r>
              <w:rPr>
                <w:rFonts w:cstheme="minorHAnsi"/>
                <w:color w:val="000000"/>
                <w:sz w:val="20"/>
                <w:szCs w:val="20"/>
              </w:rPr>
              <w:t xml:space="preserve"> </w:t>
            </w:r>
            <w:r w:rsidRPr="0084213E">
              <w:rPr>
                <w:rFonts w:cstheme="minorHAnsi"/>
                <w:color w:val="000000"/>
                <w:sz w:val="20"/>
                <w:szCs w:val="20"/>
              </w:rPr>
              <w:t xml:space="preserve">(contains </w:t>
            </w:r>
            <w:r w:rsidRPr="0084213E">
              <w:rPr>
                <w:rFonts w:cstheme="minorHAnsi"/>
                <w:bCs/>
                <w:color w:val="000000"/>
                <w:sz w:val="20"/>
                <w:szCs w:val="20"/>
              </w:rPr>
              <w:t>soy</w:t>
            </w:r>
            <w:r w:rsidRPr="0084213E">
              <w:rPr>
                <w:rFonts w:cstheme="minorHAnsi"/>
                <w:color w:val="000000"/>
                <w:sz w:val="20"/>
                <w:szCs w:val="20"/>
              </w:rPr>
              <w:t>), natural flavour (</w:t>
            </w:r>
            <w:r w:rsidRPr="0084213E">
              <w:rPr>
                <w:rFonts w:cstheme="minorHAnsi"/>
                <w:bCs/>
                <w:color w:val="000000"/>
                <w:sz w:val="20"/>
                <w:szCs w:val="20"/>
              </w:rPr>
              <w:t>milk</w:t>
            </w:r>
            <w:r w:rsidRPr="0084213E">
              <w:rPr>
                <w:rFonts w:cstheme="minorHAnsi"/>
                <w:color w:val="000000"/>
                <w:sz w:val="20"/>
                <w:szCs w:val="20"/>
              </w:rPr>
              <w:t>), salt.</w:t>
            </w:r>
          </w:p>
        </w:tc>
        <w:tc>
          <w:tcPr>
            <w:tcW w:w="3543" w:type="dxa"/>
          </w:tcPr>
          <w:p w14:paraId="63C9D7B7" w14:textId="77777777" w:rsidR="00D97F35" w:rsidRDefault="00D97F35" w:rsidP="005B3FA5">
            <w:pPr>
              <w:rPr>
                <w:sz w:val="20"/>
                <w:szCs w:val="20"/>
                <w:lang w:eastAsia="en-AU"/>
              </w:rPr>
            </w:pPr>
            <w:r>
              <w:rPr>
                <w:sz w:val="20"/>
                <w:szCs w:val="20"/>
                <w:lang w:eastAsia="en-AU"/>
              </w:rPr>
              <w:lastRenderedPageBreak/>
              <w:t xml:space="preserve">Combines and lists added sugars and fats, in descending order. </w:t>
            </w:r>
          </w:p>
          <w:p w14:paraId="51657A1F" w14:textId="77777777" w:rsidR="00D97F35" w:rsidRDefault="00D97F35" w:rsidP="005B3FA5">
            <w:pPr>
              <w:rPr>
                <w:sz w:val="20"/>
                <w:szCs w:val="20"/>
                <w:lang w:eastAsia="en-AU"/>
              </w:rPr>
            </w:pPr>
            <w:r>
              <w:rPr>
                <w:sz w:val="20"/>
                <w:szCs w:val="20"/>
                <w:lang w:eastAsia="en-AU"/>
              </w:rPr>
              <w:t>Does not include the sugars and fat which make up a compound ingredient in the combined added sugars or fat lists but identifies them as ‘added’ ingredients in brackets after the compound ingredient name.</w:t>
            </w:r>
          </w:p>
          <w:p w14:paraId="3D0ACDA8" w14:textId="77777777" w:rsidR="00D97F35" w:rsidRDefault="00D97F35" w:rsidP="005B3FA5">
            <w:pPr>
              <w:rPr>
                <w:sz w:val="20"/>
                <w:szCs w:val="20"/>
                <w:lang w:eastAsia="en-AU"/>
              </w:rPr>
            </w:pPr>
            <w:r>
              <w:rPr>
                <w:sz w:val="20"/>
                <w:szCs w:val="20"/>
                <w:lang w:eastAsia="en-AU"/>
              </w:rPr>
              <w:t xml:space="preserve">Does not include the sugars and fat components of the cocoa mass or </w:t>
            </w:r>
            <w:r>
              <w:rPr>
                <w:sz w:val="20"/>
                <w:szCs w:val="20"/>
                <w:lang w:eastAsia="en-AU"/>
              </w:rPr>
              <w:lastRenderedPageBreak/>
              <w:t>milk solids ingredients in the combined added sugars or added fat lists but identifies them as ‘added’ components of the ingredient.</w:t>
            </w:r>
          </w:p>
          <w:p w14:paraId="7371E551" w14:textId="793DC386" w:rsidR="00D97F35" w:rsidRDefault="00D97F35" w:rsidP="005B3FA5">
            <w:pPr>
              <w:rPr>
                <w:sz w:val="20"/>
                <w:szCs w:val="20"/>
                <w:lang w:eastAsia="en-AU"/>
              </w:rPr>
            </w:pPr>
            <w:r>
              <w:rPr>
                <w:sz w:val="20"/>
                <w:szCs w:val="20"/>
                <w:lang w:eastAsia="en-AU"/>
              </w:rPr>
              <w:t xml:space="preserve">Potential confusion over what considered as added fats compared to added vegetable oil for fractionated, refined, hardened and hydrogenated ingredients. </w:t>
            </w:r>
          </w:p>
          <w:p w14:paraId="3DF323F0" w14:textId="77777777" w:rsidR="00D97F35" w:rsidRDefault="00D97F35" w:rsidP="005B3FA5">
            <w:pPr>
              <w:rPr>
                <w:sz w:val="20"/>
                <w:szCs w:val="20"/>
                <w:lang w:eastAsia="en-AU"/>
              </w:rPr>
            </w:pPr>
          </w:p>
          <w:p w14:paraId="737737C7" w14:textId="77777777" w:rsidR="00D97F35" w:rsidRDefault="00D97F35" w:rsidP="005B3FA5">
            <w:pPr>
              <w:rPr>
                <w:sz w:val="20"/>
                <w:szCs w:val="20"/>
                <w:lang w:eastAsia="en-AU"/>
              </w:rPr>
            </w:pPr>
            <w:r>
              <w:rPr>
                <w:sz w:val="20"/>
                <w:szCs w:val="20"/>
                <w:lang w:eastAsia="en-AU"/>
              </w:rPr>
              <w:t>Impacted ingredients:</w:t>
            </w:r>
          </w:p>
          <w:p w14:paraId="093A9C75" w14:textId="499A698B" w:rsidR="00D97F35" w:rsidRDefault="00D97F35" w:rsidP="005B3FA5">
            <w:pPr>
              <w:rPr>
                <w:sz w:val="20"/>
                <w:szCs w:val="20"/>
                <w:lang w:eastAsia="en-AU"/>
              </w:rPr>
            </w:pPr>
            <w:r>
              <w:rPr>
                <w:sz w:val="20"/>
                <w:szCs w:val="20"/>
                <w:lang w:eastAsia="en-AU"/>
              </w:rPr>
              <w:t>Sugar – added sugars (caster sugar or white sugar or icing sugar)</w:t>
            </w:r>
          </w:p>
          <w:p w14:paraId="2890EC8D" w14:textId="5182D806" w:rsidR="00D97F35" w:rsidRDefault="00D97F35" w:rsidP="005B3FA5">
            <w:pPr>
              <w:rPr>
                <w:sz w:val="20"/>
                <w:szCs w:val="20"/>
                <w:lang w:eastAsia="en-AU"/>
              </w:rPr>
            </w:pPr>
            <w:r>
              <w:rPr>
                <w:sz w:val="20"/>
                <w:szCs w:val="20"/>
                <w:lang w:eastAsia="en-AU"/>
              </w:rPr>
              <w:t>Cocoa mass – cocoa mass (contains added fat (cocoa butter))</w:t>
            </w:r>
          </w:p>
          <w:p w14:paraId="5ACFB1F7" w14:textId="3E7FFE4B" w:rsidR="00D97F35" w:rsidRDefault="00D97F35" w:rsidP="005B3FA5">
            <w:pPr>
              <w:rPr>
                <w:sz w:val="20"/>
                <w:szCs w:val="20"/>
                <w:lang w:eastAsia="en-AU"/>
              </w:rPr>
            </w:pPr>
            <w:r>
              <w:rPr>
                <w:sz w:val="20"/>
                <w:szCs w:val="20"/>
                <w:lang w:eastAsia="en-AU"/>
              </w:rPr>
              <w:t>Cocoa butter – added fat (cocoa butter)</w:t>
            </w:r>
          </w:p>
          <w:p w14:paraId="6CEB3B47" w14:textId="19DFDF6D" w:rsidR="00D97F35" w:rsidRDefault="00D97F35" w:rsidP="005B3FA5">
            <w:pPr>
              <w:rPr>
                <w:sz w:val="20"/>
                <w:szCs w:val="20"/>
                <w:lang w:eastAsia="en-AU"/>
              </w:rPr>
            </w:pPr>
            <w:r>
              <w:rPr>
                <w:sz w:val="20"/>
                <w:szCs w:val="20"/>
                <w:lang w:eastAsia="en-AU"/>
              </w:rPr>
              <w:t>Milk solids – milk solids (contains added fat (milk fat))</w:t>
            </w:r>
          </w:p>
          <w:p w14:paraId="174DF7E0" w14:textId="3D32C863" w:rsidR="00D97F35" w:rsidRDefault="00D97F35" w:rsidP="005B3FA5">
            <w:pPr>
              <w:rPr>
                <w:sz w:val="20"/>
                <w:szCs w:val="20"/>
                <w:lang w:eastAsia="en-AU"/>
              </w:rPr>
            </w:pPr>
            <w:r>
              <w:rPr>
                <w:sz w:val="20"/>
                <w:szCs w:val="20"/>
                <w:lang w:eastAsia="en-AU"/>
              </w:rPr>
              <w:t>Vegetable oil – added fat (palm oil)</w:t>
            </w:r>
          </w:p>
          <w:p w14:paraId="252B0134" w14:textId="4FCFED22" w:rsidR="00D97F35" w:rsidRDefault="00D97F35" w:rsidP="005B3FA5">
            <w:pPr>
              <w:rPr>
                <w:sz w:val="20"/>
                <w:szCs w:val="20"/>
                <w:lang w:eastAsia="en-AU"/>
              </w:rPr>
            </w:pPr>
            <w:r>
              <w:rPr>
                <w:sz w:val="20"/>
                <w:szCs w:val="20"/>
                <w:lang w:eastAsia="en-AU"/>
              </w:rPr>
              <w:t>Whipping fat (glucose syrup (wheat) – whipping fat [added sugars (glucose syrup (from wheat), added fat (palm oil)</w:t>
            </w:r>
          </w:p>
          <w:p w14:paraId="16B87BBF" w14:textId="19466DE8" w:rsidR="00D97F35" w:rsidRDefault="00D97F35" w:rsidP="00F77ADC">
            <w:pPr>
              <w:rPr>
                <w:sz w:val="20"/>
                <w:szCs w:val="20"/>
                <w:lang w:eastAsia="en-AU"/>
              </w:rPr>
            </w:pPr>
            <w:r>
              <w:rPr>
                <w:sz w:val="20"/>
                <w:szCs w:val="20"/>
                <w:lang w:eastAsia="en-AU"/>
              </w:rPr>
              <w:t>Vegetable oil (contains soy) – added vegetable oil (palm oil) (contains soy)</w:t>
            </w:r>
          </w:p>
        </w:tc>
      </w:tr>
      <w:tr w:rsidR="00D97F35" w:rsidRPr="00A23FF0" w14:paraId="16B87BC5" w14:textId="77777777" w:rsidTr="000A00BC">
        <w:tc>
          <w:tcPr>
            <w:tcW w:w="1668" w:type="dxa"/>
            <w:vMerge/>
          </w:tcPr>
          <w:p w14:paraId="16B87BC1" w14:textId="77777777" w:rsidR="00D97F35" w:rsidRDefault="00D97F35" w:rsidP="004C753A">
            <w:pPr>
              <w:rPr>
                <w:sz w:val="20"/>
                <w:szCs w:val="20"/>
                <w:lang w:eastAsia="en-AU"/>
              </w:rPr>
            </w:pPr>
          </w:p>
        </w:tc>
        <w:tc>
          <w:tcPr>
            <w:tcW w:w="4252" w:type="dxa"/>
            <w:vMerge/>
          </w:tcPr>
          <w:p w14:paraId="16B87BC2" w14:textId="77777777" w:rsidR="00D97F35" w:rsidRPr="0084213E" w:rsidRDefault="00D97F35" w:rsidP="0084213E">
            <w:pPr>
              <w:autoSpaceDE w:val="0"/>
              <w:autoSpaceDN w:val="0"/>
              <w:adjustRightInd w:val="0"/>
              <w:rPr>
                <w:rFonts w:cstheme="minorHAnsi"/>
                <w:bCs/>
                <w:color w:val="000000"/>
                <w:sz w:val="20"/>
                <w:szCs w:val="20"/>
              </w:rPr>
            </w:pPr>
          </w:p>
        </w:tc>
        <w:tc>
          <w:tcPr>
            <w:tcW w:w="4820" w:type="dxa"/>
          </w:tcPr>
          <w:p w14:paraId="16B87BC3" w14:textId="5E726D1F" w:rsidR="00D97F35" w:rsidRPr="0084213E" w:rsidRDefault="00D97F35" w:rsidP="00DA7638">
            <w:pPr>
              <w:autoSpaceDE w:val="0"/>
              <w:autoSpaceDN w:val="0"/>
              <w:adjustRightInd w:val="0"/>
              <w:rPr>
                <w:rFonts w:cstheme="minorHAnsi"/>
                <w:bCs/>
                <w:color w:val="000000"/>
                <w:sz w:val="20"/>
                <w:szCs w:val="20"/>
              </w:rPr>
            </w:pPr>
            <w:r w:rsidRPr="00004D4F">
              <w:rPr>
                <w:rFonts w:cstheme="minorHAnsi"/>
                <w:color w:val="000000"/>
                <w:sz w:val="20"/>
                <w:szCs w:val="20"/>
              </w:rPr>
              <w:t>Added sugar</w:t>
            </w:r>
            <w:r>
              <w:rPr>
                <w:rFonts w:cstheme="minorHAnsi"/>
                <w:color w:val="000000"/>
                <w:sz w:val="20"/>
                <w:szCs w:val="20"/>
              </w:rPr>
              <w:t>s</w:t>
            </w:r>
            <w:r w:rsidRPr="00004D4F">
              <w:rPr>
                <w:rFonts w:cstheme="minorHAnsi"/>
                <w:color w:val="000000"/>
                <w:sz w:val="20"/>
                <w:szCs w:val="20"/>
              </w:rPr>
              <w:t xml:space="preserve"> (caster sugar, icing sugar, glucose syrup</w:t>
            </w:r>
            <w:r>
              <w:rPr>
                <w:rFonts w:cstheme="minorHAnsi"/>
                <w:color w:val="000000"/>
                <w:sz w:val="20"/>
                <w:szCs w:val="20"/>
              </w:rPr>
              <w:t xml:space="preserve"> </w:t>
            </w:r>
            <w:r w:rsidRPr="00004D4F">
              <w:rPr>
                <w:rFonts w:cstheme="minorHAnsi"/>
                <w:color w:val="000000"/>
                <w:sz w:val="20"/>
                <w:szCs w:val="20"/>
              </w:rPr>
              <w:t xml:space="preserve">(from </w:t>
            </w:r>
            <w:r w:rsidRPr="00004D4F">
              <w:rPr>
                <w:rFonts w:cstheme="minorHAnsi"/>
                <w:bCs/>
                <w:color w:val="000000"/>
                <w:sz w:val="20"/>
                <w:szCs w:val="20"/>
              </w:rPr>
              <w:t>wheat</w:t>
            </w:r>
            <w:r w:rsidRPr="00004D4F">
              <w:rPr>
                <w:rFonts w:cstheme="minorHAnsi"/>
                <w:color w:val="000000"/>
                <w:sz w:val="20"/>
                <w:szCs w:val="20"/>
              </w:rPr>
              <w:t xml:space="preserve">), white sugar), </w:t>
            </w:r>
            <w:r w:rsidRPr="00004D4F">
              <w:rPr>
                <w:rFonts w:cstheme="minorHAnsi"/>
                <w:bCs/>
                <w:color w:val="000000"/>
                <w:sz w:val="20"/>
                <w:szCs w:val="20"/>
              </w:rPr>
              <w:t>wheat</w:t>
            </w:r>
            <w:r w:rsidRPr="00004D4F">
              <w:rPr>
                <w:rFonts w:cstheme="minorHAnsi"/>
                <w:color w:val="000000"/>
                <w:sz w:val="20"/>
                <w:szCs w:val="20"/>
              </w:rPr>
              <w:t xml:space="preserve"> flour, cocoa (26%), ad</w:t>
            </w:r>
            <w:r>
              <w:rPr>
                <w:rFonts w:cstheme="minorHAnsi"/>
                <w:color w:val="000000"/>
                <w:sz w:val="20"/>
                <w:szCs w:val="20"/>
              </w:rPr>
              <w:t>ded fat (palm oil, cocoa butter, milk fat</w:t>
            </w:r>
            <w:r w:rsidRPr="00004D4F">
              <w:rPr>
                <w:rFonts w:cstheme="minorHAnsi"/>
                <w:color w:val="000000"/>
                <w:sz w:val="20"/>
                <w:szCs w:val="20"/>
              </w:rPr>
              <w:t xml:space="preserve">), added vegetable oil (palm oil) (contains </w:t>
            </w:r>
            <w:r w:rsidRPr="00004D4F">
              <w:rPr>
                <w:rFonts w:cstheme="minorHAnsi"/>
                <w:bCs/>
                <w:color w:val="000000"/>
                <w:sz w:val="20"/>
                <w:szCs w:val="20"/>
              </w:rPr>
              <w:t>soy</w:t>
            </w:r>
            <w:r w:rsidRPr="00004D4F">
              <w:rPr>
                <w:rFonts w:cstheme="minorHAnsi"/>
                <w:color w:val="000000"/>
                <w:sz w:val="20"/>
                <w:szCs w:val="20"/>
              </w:rPr>
              <w:t>),</w:t>
            </w:r>
            <w:r>
              <w:rPr>
                <w:rFonts w:cstheme="minorHAnsi"/>
                <w:color w:val="000000"/>
                <w:sz w:val="20"/>
                <w:szCs w:val="20"/>
              </w:rPr>
              <w:t xml:space="preserve"> </w:t>
            </w:r>
            <w:r w:rsidRPr="00004D4F">
              <w:rPr>
                <w:rFonts w:cstheme="minorHAnsi"/>
                <w:color w:val="000000"/>
                <w:sz w:val="20"/>
                <w:szCs w:val="20"/>
              </w:rPr>
              <w:t>emulsifiers (</w:t>
            </w:r>
            <w:r w:rsidRPr="00004D4F">
              <w:rPr>
                <w:rFonts w:cstheme="minorHAnsi"/>
                <w:bCs/>
                <w:color w:val="000000"/>
                <w:sz w:val="20"/>
                <w:szCs w:val="20"/>
              </w:rPr>
              <w:t>soy</w:t>
            </w:r>
            <w:r w:rsidRPr="00004D4F">
              <w:rPr>
                <w:rFonts w:cstheme="minorHAnsi"/>
                <w:color w:val="000000"/>
                <w:sz w:val="20"/>
                <w:szCs w:val="20"/>
              </w:rPr>
              <w:t xml:space="preserve"> lecithin</w:t>
            </w:r>
            <w:r>
              <w:rPr>
                <w:rFonts w:cstheme="minorHAnsi"/>
                <w:color w:val="000000"/>
                <w:sz w:val="20"/>
                <w:szCs w:val="20"/>
              </w:rPr>
              <w:t>,</w:t>
            </w:r>
            <w:r w:rsidRPr="00004D4F">
              <w:rPr>
                <w:rFonts w:cstheme="minorHAnsi"/>
                <w:color w:val="000000"/>
                <w:sz w:val="20"/>
                <w:szCs w:val="20"/>
              </w:rPr>
              <w:t xml:space="preserve"> 471, 477, 472a), </w:t>
            </w:r>
            <w:r>
              <w:rPr>
                <w:rFonts w:cstheme="minorHAnsi"/>
                <w:color w:val="000000"/>
                <w:sz w:val="20"/>
                <w:szCs w:val="20"/>
              </w:rPr>
              <w:t xml:space="preserve">milk protein, </w:t>
            </w:r>
            <w:r w:rsidRPr="00004D4F">
              <w:rPr>
                <w:rFonts w:cstheme="minorHAnsi"/>
                <w:color w:val="000000"/>
                <w:sz w:val="20"/>
                <w:szCs w:val="20"/>
              </w:rPr>
              <w:t>stabiliser (340), raising agents (500, 341, 450), maize starch, salt, natural flavour (</w:t>
            </w:r>
            <w:r w:rsidRPr="00004D4F">
              <w:rPr>
                <w:rFonts w:cstheme="minorHAnsi"/>
                <w:bCs/>
                <w:color w:val="000000"/>
                <w:sz w:val="20"/>
                <w:szCs w:val="20"/>
              </w:rPr>
              <w:t>milk</w:t>
            </w:r>
            <w:r w:rsidRPr="00004D4F">
              <w:rPr>
                <w:rFonts w:cstheme="minorHAnsi"/>
                <w:color w:val="000000"/>
                <w:sz w:val="20"/>
                <w:szCs w:val="20"/>
              </w:rPr>
              <w:t>)</w:t>
            </w:r>
            <w:r w:rsidR="007659D1">
              <w:rPr>
                <w:rFonts w:cstheme="minorHAnsi"/>
                <w:color w:val="000000"/>
                <w:sz w:val="20"/>
                <w:szCs w:val="20"/>
              </w:rPr>
              <w:t>.</w:t>
            </w:r>
          </w:p>
        </w:tc>
        <w:tc>
          <w:tcPr>
            <w:tcW w:w="3543" w:type="dxa"/>
          </w:tcPr>
          <w:p w14:paraId="6EC4E66E" w14:textId="77777777" w:rsidR="00D97F35" w:rsidRDefault="00D97F35" w:rsidP="005B3FA5">
            <w:pPr>
              <w:rPr>
                <w:sz w:val="20"/>
                <w:szCs w:val="20"/>
                <w:lang w:eastAsia="en-AU"/>
              </w:rPr>
            </w:pPr>
            <w:r>
              <w:rPr>
                <w:sz w:val="20"/>
                <w:szCs w:val="20"/>
                <w:lang w:eastAsia="en-AU"/>
              </w:rPr>
              <w:t xml:space="preserve">Combines all added fats and sugars, but not in descending order. </w:t>
            </w:r>
          </w:p>
          <w:p w14:paraId="16B87BC4" w14:textId="1B8ADE99" w:rsidR="00D97F35" w:rsidRDefault="00D97F35" w:rsidP="004C753A">
            <w:pPr>
              <w:rPr>
                <w:sz w:val="20"/>
                <w:szCs w:val="20"/>
                <w:lang w:eastAsia="en-AU"/>
              </w:rPr>
            </w:pPr>
            <w:r>
              <w:rPr>
                <w:sz w:val="20"/>
                <w:szCs w:val="20"/>
                <w:lang w:eastAsia="en-AU"/>
              </w:rPr>
              <w:t>Milk solids split into milk fat and milk</w:t>
            </w:r>
            <w:r w:rsidR="005925A1">
              <w:rPr>
                <w:sz w:val="20"/>
                <w:szCs w:val="20"/>
                <w:lang w:eastAsia="en-AU"/>
              </w:rPr>
              <w:t xml:space="preserve"> protein.</w:t>
            </w:r>
          </w:p>
        </w:tc>
      </w:tr>
    </w:tbl>
    <w:p w14:paraId="16B87BC7" w14:textId="77777777" w:rsidR="00BF0012" w:rsidRPr="00BF0012" w:rsidRDefault="00BF0012" w:rsidP="00E7431C">
      <w:pPr>
        <w:pStyle w:val="Heading2"/>
        <w:rPr>
          <w:lang w:eastAsia="en-AU"/>
        </w:rPr>
      </w:pPr>
    </w:p>
    <w:sectPr w:rsidR="00BF0012" w:rsidRPr="00BF0012" w:rsidSect="00BD70F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47EBE" w14:textId="77777777" w:rsidR="004B24E0" w:rsidRDefault="004B24E0" w:rsidP="00132A3F">
      <w:r>
        <w:separator/>
      </w:r>
    </w:p>
  </w:endnote>
  <w:endnote w:type="continuationSeparator" w:id="0">
    <w:p w14:paraId="65B22676" w14:textId="77777777" w:rsidR="004B24E0" w:rsidRDefault="004B24E0" w:rsidP="00132A3F">
      <w:r>
        <w:continuationSeparator/>
      </w:r>
    </w:p>
  </w:endnote>
  <w:endnote w:type="continuationNotice" w:id="1">
    <w:p w14:paraId="3751846F" w14:textId="77777777" w:rsidR="004B24E0" w:rsidRDefault="004B2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87BE6" w14:textId="77777777" w:rsidR="004B24E0" w:rsidRDefault="004B24E0" w:rsidP="00D97B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B87BE7" w14:textId="77777777" w:rsidR="004B24E0" w:rsidRDefault="004B2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87BE8" w14:textId="77777777" w:rsidR="004B24E0" w:rsidRDefault="004B24E0" w:rsidP="00D97B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0F0">
      <w:rPr>
        <w:rStyle w:val="PageNumber"/>
        <w:noProof/>
      </w:rPr>
      <w:t>ii</w:t>
    </w:r>
    <w:r>
      <w:rPr>
        <w:rStyle w:val="PageNumber"/>
      </w:rPr>
      <w:fldChar w:fldCharType="end"/>
    </w:r>
  </w:p>
  <w:p w14:paraId="16B87BE9" w14:textId="77777777" w:rsidR="004B24E0" w:rsidRDefault="004B24E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542247"/>
      <w:docPartObj>
        <w:docPartGallery w:val="Page Numbers (Bottom of Page)"/>
        <w:docPartUnique/>
      </w:docPartObj>
    </w:sdtPr>
    <w:sdtEndPr>
      <w:rPr>
        <w:noProof/>
      </w:rPr>
    </w:sdtEndPr>
    <w:sdtContent>
      <w:p w14:paraId="16B87BEB" w14:textId="77777777" w:rsidR="004B24E0" w:rsidRDefault="004B24E0">
        <w:pPr>
          <w:pStyle w:val="Footer"/>
          <w:jc w:val="center"/>
        </w:pPr>
        <w:r>
          <w:fldChar w:fldCharType="begin"/>
        </w:r>
        <w:r>
          <w:instrText xml:space="preserve"> PAGE   \* MERGEFORMAT </w:instrText>
        </w:r>
        <w:r>
          <w:fldChar w:fldCharType="separate"/>
        </w:r>
        <w:r w:rsidR="004E60F0">
          <w:rPr>
            <w:noProof/>
          </w:rPr>
          <w:t>13</w:t>
        </w:r>
        <w:r>
          <w:rPr>
            <w:noProof/>
          </w:rPr>
          <w:fldChar w:fldCharType="end"/>
        </w:r>
      </w:p>
    </w:sdtContent>
  </w:sdt>
  <w:p w14:paraId="16B87BEC" w14:textId="77777777" w:rsidR="004B24E0" w:rsidRDefault="004B2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13CAC" w14:textId="77777777" w:rsidR="004B24E0" w:rsidRDefault="004B24E0" w:rsidP="00132A3F">
      <w:r>
        <w:separator/>
      </w:r>
    </w:p>
  </w:footnote>
  <w:footnote w:type="continuationSeparator" w:id="0">
    <w:p w14:paraId="6DCE8D83" w14:textId="77777777" w:rsidR="004B24E0" w:rsidRDefault="004B24E0" w:rsidP="00132A3F">
      <w:r>
        <w:continuationSeparator/>
      </w:r>
    </w:p>
  </w:footnote>
  <w:footnote w:type="continuationNotice" w:id="1">
    <w:p w14:paraId="320CBF24" w14:textId="77777777" w:rsidR="004B24E0" w:rsidRDefault="004B24E0"/>
  </w:footnote>
  <w:footnote w:id="2">
    <w:p w14:paraId="73A332E2" w14:textId="37B2A3C6" w:rsidR="004B24E0" w:rsidRPr="00290278" w:rsidRDefault="004B24E0">
      <w:pPr>
        <w:pStyle w:val="FootnoteText"/>
        <w:rPr>
          <w:lang w:val="en-AU"/>
        </w:rPr>
      </w:pPr>
      <w:r>
        <w:rPr>
          <w:rStyle w:val="FootnoteReference"/>
        </w:rPr>
        <w:footnoteRef/>
      </w:r>
      <w:r>
        <w:t xml:space="preserve"> </w:t>
      </w:r>
      <w:r w:rsidRPr="00F65CBE">
        <w:rPr>
          <w:lang w:val="en-AU"/>
        </w:rPr>
        <w:t xml:space="preserve">References to ‘food manufacturing representatives’ or ‘industry participants’ throughout this report refers to the outcomes of the two </w:t>
      </w:r>
      <w:r w:rsidR="00461BFA">
        <w:rPr>
          <w:lang w:val="en-AU"/>
        </w:rPr>
        <w:t xml:space="preserve">targeted consultation </w:t>
      </w:r>
      <w:r w:rsidRPr="00F65CBE">
        <w:rPr>
          <w:lang w:val="en-AU"/>
        </w:rPr>
        <w:t>meetings held in 2014 with representatives of the food manufacturing industries in Australia and New Zealand. Comments from the oil ingredient supplier are identified separately in this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063E"/>
    <w:multiLevelType w:val="hybridMultilevel"/>
    <w:tmpl w:val="34724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9845EDF"/>
    <w:multiLevelType w:val="hybridMultilevel"/>
    <w:tmpl w:val="ADC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E4807F7"/>
    <w:multiLevelType w:val="hybridMultilevel"/>
    <w:tmpl w:val="7514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6">
    <w:nsid w:val="51E751E1"/>
    <w:multiLevelType w:val="hybridMultilevel"/>
    <w:tmpl w:val="FA3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A13B0C"/>
    <w:multiLevelType w:val="hybridMultilevel"/>
    <w:tmpl w:val="F260E42E"/>
    <w:lvl w:ilvl="0" w:tplc="1409000F">
      <w:start w:val="1"/>
      <w:numFmt w:val="decimal"/>
      <w:lvlText w:val="%1."/>
      <w:lvlJc w:val="left"/>
      <w:pPr>
        <w:ind w:left="3903" w:hanging="360"/>
      </w:pPr>
    </w:lvl>
    <w:lvl w:ilvl="1" w:tplc="14090019" w:tentative="1">
      <w:start w:val="1"/>
      <w:numFmt w:val="lowerLetter"/>
      <w:lvlText w:val="%2."/>
      <w:lvlJc w:val="left"/>
      <w:pPr>
        <w:ind w:left="4623" w:hanging="360"/>
      </w:pPr>
    </w:lvl>
    <w:lvl w:ilvl="2" w:tplc="1409001B" w:tentative="1">
      <w:start w:val="1"/>
      <w:numFmt w:val="lowerRoman"/>
      <w:lvlText w:val="%3."/>
      <w:lvlJc w:val="right"/>
      <w:pPr>
        <w:ind w:left="5343" w:hanging="180"/>
      </w:pPr>
    </w:lvl>
    <w:lvl w:ilvl="3" w:tplc="1409000F" w:tentative="1">
      <w:start w:val="1"/>
      <w:numFmt w:val="decimal"/>
      <w:lvlText w:val="%4."/>
      <w:lvlJc w:val="left"/>
      <w:pPr>
        <w:ind w:left="6063" w:hanging="360"/>
      </w:pPr>
    </w:lvl>
    <w:lvl w:ilvl="4" w:tplc="14090019" w:tentative="1">
      <w:start w:val="1"/>
      <w:numFmt w:val="lowerLetter"/>
      <w:lvlText w:val="%5."/>
      <w:lvlJc w:val="left"/>
      <w:pPr>
        <w:ind w:left="6783" w:hanging="360"/>
      </w:pPr>
    </w:lvl>
    <w:lvl w:ilvl="5" w:tplc="1409001B" w:tentative="1">
      <w:start w:val="1"/>
      <w:numFmt w:val="lowerRoman"/>
      <w:lvlText w:val="%6."/>
      <w:lvlJc w:val="right"/>
      <w:pPr>
        <w:ind w:left="7503" w:hanging="180"/>
      </w:pPr>
    </w:lvl>
    <w:lvl w:ilvl="6" w:tplc="1409000F" w:tentative="1">
      <w:start w:val="1"/>
      <w:numFmt w:val="decimal"/>
      <w:lvlText w:val="%7."/>
      <w:lvlJc w:val="left"/>
      <w:pPr>
        <w:ind w:left="8223" w:hanging="360"/>
      </w:pPr>
    </w:lvl>
    <w:lvl w:ilvl="7" w:tplc="14090019" w:tentative="1">
      <w:start w:val="1"/>
      <w:numFmt w:val="lowerLetter"/>
      <w:lvlText w:val="%8."/>
      <w:lvlJc w:val="left"/>
      <w:pPr>
        <w:ind w:left="8943" w:hanging="360"/>
      </w:pPr>
    </w:lvl>
    <w:lvl w:ilvl="8" w:tplc="1409001B" w:tentative="1">
      <w:start w:val="1"/>
      <w:numFmt w:val="lowerRoman"/>
      <w:lvlText w:val="%9."/>
      <w:lvlJc w:val="right"/>
      <w:pPr>
        <w:ind w:left="9663" w:hanging="180"/>
      </w:pPr>
    </w:lvl>
  </w:abstractNum>
  <w:abstractNum w:abstractNumId="9">
    <w:nsid w:val="64F26273"/>
    <w:multiLevelType w:val="hybridMultilevel"/>
    <w:tmpl w:val="16B8F0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10"/>
  </w:num>
  <w:num w:numId="9">
    <w:abstractNumId w:val="4"/>
  </w:num>
  <w:num w:numId="10">
    <w:abstractNumId w:val="7"/>
  </w:num>
  <w:num w:numId="11">
    <w:abstractNumId w:val="10"/>
  </w:num>
  <w:num w:numId="12">
    <w:abstractNumId w:val="4"/>
  </w:num>
  <w:num w:numId="13">
    <w:abstractNumId w:val="7"/>
  </w:num>
  <w:num w:numId="14">
    <w:abstractNumId w:val="1"/>
  </w:num>
  <w:num w:numId="15">
    <w:abstractNumId w:val="8"/>
  </w:num>
  <w:num w:numId="16">
    <w:abstractNumId w:val="0"/>
  </w:num>
  <w:num w:numId="17">
    <w:abstractNumId w:val="3"/>
  </w:num>
  <w:num w:numId="18">
    <w:abstractNumId w:val="6"/>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C8"/>
    <w:rsid w:val="00000A9D"/>
    <w:rsid w:val="000036AC"/>
    <w:rsid w:val="000049BE"/>
    <w:rsid w:val="00004D4F"/>
    <w:rsid w:val="0000542C"/>
    <w:rsid w:val="00007741"/>
    <w:rsid w:val="000132D2"/>
    <w:rsid w:val="0001584F"/>
    <w:rsid w:val="00016429"/>
    <w:rsid w:val="00016FE5"/>
    <w:rsid w:val="0001759A"/>
    <w:rsid w:val="00021A23"/>
    <w:rsid w:val="000234C0"/>
    <w:rsid w:val="00025EA9"/>
    <w:rsid w:val="000264DB"/>
    <w:rsid w:val="00032E8E"/>
    <w:rsid w:val="0003541F"/>
    <w:rsid w:val="00040C09"/>
    <w:rsid w:val="00041643"/>
    <w:rsid w:val="000428FD"/>
    <w:rsid w:val="000445FB"/>
    <w:rsid w:val="00044CCF"/>
    <w:rsid w:val="0004651F"/>
    <w:rsid w:val="00051EA7"/>
    <w:rsid w:val="000551B0"/>
    <w:rsid w:val="00055AB2"/>
    <w:rsid w:val="0006021C"/>
    <w:rsid w:val="00060CA3"/>
    <w:rsid w:val="00061367"/>
    <w:rsid w:val="000622E7"/>
    <w:rsid w:val="00066854"/>
    <w:rsid w:val="00066D85"/>
    <w:rsid w:val="00080C89"/>
    <w:rsid w:val="00095B3C"/>
    <w:rsid w:val="000A00BC"/>
    <w:rsid w:val="000A25A4"/>
    <w:rsid w:val="000A38F8"/>
    <w:rsid w:val="000A79E4"/>
    <w:rsid w:val="000B221F"/>
    <w:rsid w:val="000B3743"/>
    <w:rsid w:val="000B47B2"/>
    <w:rsid w:val="000B7377"/>
    <w:rsid w:val="000B7B0E"/>
    <w:rsid w:val="000C1E47"/>
    <w:rsid w:val="000C2C64"/>
    <w:rsid w:val="000C2FDB"/>
    <w:rsid w:val="000C4AA7"/>
    <w:rsid w:val="000D14D0"/>
    <w:rsid w:val="000D239B"/>
    <w:rsid w:val="000E0833"/>
    <w:rsid w:val="000E2AC7"/>
    <w:rsid w:val="000E42E2"/>
    <w:rsid w:val="000E4379"/>
    <w:rsid w:val="000E4852"/>
    <w:rsid w:val="000E4EDB"/>
    <w:rsid w:val="000E6E8C"/>
    <w:rsid w:val="000F1BBB"/>
    <w:rsid w:val="000F2196"/>
    <w:rsid w:val="000F3012"/>
    <w:rsid w:val="000F3A3E"/>
    <w:rsid w:val="000F521A"/>
    <w:rsid w:val="000F53B7"/>
    <w:rsid w:val="000F74DB"/>
    <w:rsid w:val="001001DA"/>
    <w:rsid w:val="00101CA2"/>
    <w:rsid w:val="00101EBE"/>
    <w:rsid w:val="001034C8"/>
    <w:rsid w:val="00107A7A"/>
    <w:rsid w:val="001119AE"/>
    <w:rsid w:val="00112D81"/>
    <w:rsid w:val="00115848"/>
    <w:rsid w:val="00115A47"/>
    <w:rsid w:val="00121CC1"/>
    <w:rsid w:val="00132A3F"/>
    <w:rsid w:val="00133BED"/>
    <w:rsid w:val="001359C1"/>
    <w:rsid w:val="00135D02"/>
    <w:rsid w:val="0013668F"/>
    <w:rsid w:val="00137D80"/>
    <w:rsid w:val="00143B6D"/>
    <w:rsid w:val="0014689E"/>
    <w:rsid w:val="001472D6"/>
    <w:rsid w:val="001519CA"/>
    <w:rsid w:val="00152470"/>
    <w:rsid w:val="001564F3"/>
    <w:rsid w:val="00157896"/>
    <w:rsid w:val="001612FD"/>
    <w:rsid w:val="00162384"/>
    <w:rsid w:val="001639EF"/>
    <w:rsid w:val="00165573"/>
    <w:rsid w:val="00165845"/>
    <w:rsid w:val="00166240"/>
    <w:rsid w:val="00167457"/>
    <w:rsid w:val="001725B3"/>
    <w:rsid w:val="001734EA"/>
    <w:rsid w:val="00174E50"/>
    <w:rsid w:val="00175C30"/>
    <w:rsid w:val="00182690"/>
    <w:rsid w:val="00184403"/>
    <w:rsid w:val="00185B15"/>
    <w:rsid w:val="00191770"/>
    <w:rsid w:val="001943D8"/>
    <w:rsid w:val="0019586D"/>
    <w:rsid w:val="0019642E"/>
    <w:rsid w:val="00196C22"/>
    <w:rsid w:val="001A0D8C"/>
    <w:rsid w:val="001A2A2A"/>
    <w:rsid w:val="001A33E2"/>
    <w:rsid w:val="001A4DAE"/>
    <w:rsid w:val="001B0ED0"/>
    <w:rsid w:val="001C2749"/>
    <w:rsid w:val="001C279F"/>
    <w:rsid w:val="001C451E"/>
    <w:rsid w:val="001C5126"/>
    <w:rsid w:val="001C6FA7"/>
    <w:rsid w:val="001C7D0E"/>
    <w:rsid w:val="001D4507"/>
    <w:rsid w:val="001D6075"/>
    <w:rsid w:val="001E0254"/>
    <w:rsid w:val="001E426B"/>
    <w:rsid w:val="001E53C3"/>
    <w:rsid w:val="001E58F2"/>
    <w:rsid w:val="001E696B"/>
    <w:rsid w:val="001E791F"/>
    <w:rsid w:val="001F4E5A"/>
    <w:rsid w:val="001F609D"/>
    <w:rsid w:val="001F6E6C"/>
    <w:rsid w:val="002023CB"/>
    <w:rsid w:val="00203221"/>
    <w:rsid w:val="002054C0"/>
    <w:rsid w:val="00205A13"/>
    <w:rsid w:val="00211928"/>
    <w:rsid w:val="00214D8E"/>
    <w:rsid w:val="00215718"/>
    <w:rsid w:val="00216633"/>
    <w:rsid w:val="002232B1"/>
    <w:rsid w:val="00231B4F"/>
    <w:rsid w:val="002342C0"/>
    <w:rsid w:val="00234C31"/>
    <w:rsid w:val="00236B1A"/>
    <w:rsid w:val="00243F37"/>
    <w:rsid w:val="0025033F"/>
    <w:rsid w:val="00250406"/>
    <w:rsid w:val="00252B73"/>
    <w:rsid w:val="002533EF"/>
    <w:rsid w:val="00253419"/>
    <w:rsid w:val="002648CF"/>
    <w:rsid w:val="00266B23"/>
    <w:rsid w:val="00267116"/>
    <w:rsid w:val="0026758F"/>
    <w:rsid w:val="002725A1"/>
    <w:rsid w:val="002729C8"/>
    <w:rsid w:val="00280FB8"/>
    <w:rsid w:val="0028225C"/>
    <w:rsid w:val="00285EC3"/>
    <w:rsid w:val="00286359"/>
    <w:rsid w:val="00287043"/>
    <w:rsid w:val="00287B28"/>
    <w:rsid w:val="00290278"/>
    <w:rsid w:val="002933CE"/>
    <w:rsid w:val="00293F5E"/>
    <w:rsid w:val="00295427"/>
    <w:rsid w:val="00297B04"/>
    <w:rsid w:val="002A2467"/>
    <w:rsid w:val="002A2687"/>
    <w:rsid w:val="002A5EF4"/>
    <w:rsid w:val="002B0EE6"/>
    <w:rsid w:val="002B1F95"/>
    <w:rsid w:val="002B4165"/>
    <w:rsid w:val="002B4757"/>
    <w:rsid w:val="002B52D2"/>
    <w:rsid w:val="002C1D3C"/>
    <w:rsid w:val="002C3951"/>
    <w:rsid w:val="002C5368"/>
    <w:rsid w:val="002C5A17"/>
    <w:rsid w:val="002D1728"/>
    <w:rsid w:val="002E147C"/>
    <w:rsid w:val="002E3EC1"/>
    <w:rsid w:val="002E5E24"/>
    <w:rsid w:val="002E7F5B"/>
    <w:rsid w:val="002F04EC"/>
    <w:rsid w:val="002F3A70"/>
    <w:rsid w:val="002F4515"/>
    <w:rsid w:val="002F69F1"/>
    <w:rsid w:val="003052C1"/>
    <w:rsid w:val="003054D1"/>
    <w:rsid w:val="003067C2"/>
    <w:rsid w:val="003149F1"/>
    <w:rsid w:val="00322678"/>
    <w:rsid w:val="00325144"/>
    <w:rsid w:val="0033021F"/>
    <w:rsid w:val="0033464B"/>
    <w:rsid w:val="00340A26"/>
    <w:rsid w:val="00341D25"/>
    <w:rsid w:val="0034510F"/>
    <w:rsid w:val="003526A7"/>
    <w:rsid w:val="0035584C"/>
    <w:rsid w:val="00355D4E"/>
    <w:rsid w:val="00356372"/>
    <w:rsid w:val="0035760B"/>
    <w:rsid w:val="00365017"/>
    <w:rsid w:val="003675FB"/>
    <w:rsid w:val="00375F5E"/>
    <w:rsid w:val="00380604"/>
    <w:rsid w:val="0038228A"/>
    <w:rsid w:val="00387F1A"/>
    <w:rsid w:val="00393D7F"/>
    <w:rsid w:val="003969FD"/>
    <w:rsid w:val="003977D2"/>
    <w:rsid w:val="003A2B91"/>
    <w:rsid w:val="003A373D"/>
    <w:rsid w:val="003A59DB"/>
    <w:rsid w:val="003A6248"/>
    <w:rsid w:val="003A6F38"/>
    <w:rsid w:val="003C2EF4"/>
    <w:rsid w:val="003C6AE3"/>
    <w:rsid w:val="003D0DC6"/>
    <w:rsid w:val="003D0E57"/>
    <w:rsid w:val="003D1436"/>
    <w:rsid w:val="003E20B5"/>
    <w:rsid w:val="003E23FC"/>
    <w:rsid w:val="003E40DE"/>
    <w:rsid w:val="003E6E92"/>
    <w:rsid w:val="003F35C7"/>
    <w:rsid w:val="003F3A13"/>
    <w:rsid w:val="003F4108"/>
    <w:rsid w:val="003F4251"/>
    <w:rsid w:val="003F5F00"/>
    <w:rsid w:val="00400354"/>
    <w:rsid w:val="00400946"/>
    <w:rsid w:val="0040122A"/>
    <w:rsid w:val="00403022"/>
    <w:rsid w:val="004046BA"/>
    <w:rsid w:val="00404702"/>
    <w:rsid w:val="00404E82"/>
    <w:rsid w:val="004072C6"/>
    <w:rsid w:val="00413346"/>
    <w:rsid w:val="00414604"/>
    <w:rsid w:val="004252B8"/>
    <w:rsid w:val="00434DE6"/>
    <w:rsid w:val="00441D77"/>
    <w:rsid w:val="00443F05"/>
    <w:rsid w:val="00445EB8"/>
    <w:rsid w:val="0044706F"/>
    <w:rsid w:val="004505DC"/>
    <w:rsid w:val="0045436C"/>
    <w:rsid w:val="004567FB"/>
    <w:rsid w:val="00457487"/>
    <w:rsid w:val="0046158C"/>
    <w:rsid w:val="00461BFA"/>
    <w:rsid w:val="0046555D"/>
    <w:rsid w:val="00466FA6"/>
    <w:rsid w:val="00467A6A"/>
    <w:rsid w:val="00470A8D"/>
    <w:rsid w:val="00471AB0"/>
    <w:rsid w:val="00471D39"/>
    <w:rsid w:val="00472269"/>
    <w:rsid w:val="00472E1C"/>
    <w:rsid w:val="00475684"/>
    <w:rsid w:val="00476938"/>
    <w:rsid w:val="004833E2"/>
    <w:rsid w:val="00483E6B"/>
    <w:rsid w:val="00484983"/>
    <w:rsid w:val="00486619"/>
    <w:rsid w:val="00487212"/>
    <w:rsid w:val="00494E6F"/>
    <w:rsid w:val="00495B87"/>
    <w:rsid w:val="004B1566"/>
    <w:rsid w:val="004B24E0"/>
    <w:rsid w:val="004B32D9"/>
    <w:rsid w:val="004B450C"/>
    <w:rsid w:val="004B5520"/>
    <w:rsid w:val="004B6C23"/>
    <w:rsid w:val="004C55CD"/>
    <w:rsid w:val="004C5A87"/>
    <w:rsid w:val="004C5B3A"/>
    <w:rsid w:val="004C753A"/>
    <w:rsid w:val="004C7934"/>
    <w:rsid w:val="004D3868"/>
    <w:rsid w:val="004D392A"/>
    <w:rsid w:val="004D487A"/>
    <w:rsid w:val="004D6155"/>
    <w:rsid w:val="004E2E7A"/>
    <w:rsid w:val="004E2F2F"/>
    <w:rsid w:val="004E42C7"/>
    <w:rsid w:val="004E436F"/>
    <w:rsid w:val="004E60F0"/>
    <w:rsid w:val="004E6694"/>
    <w:rsid w:val="004F037E"/>
    <w:rsid w:val="004F69CB"/>
    <w:rsid w:val="005035B0"/>
    <w:rsid w:val="00504C53"/>
    <w:rsid w:val="005139B5"/>
    <w:rsid w:val="00517379"/>
    <w:rsid w:val="005178E2"/>
    <w:rsid w:val="00517D2D"/>
    <w:rsid w:val="00522030"/>
    <w:rsid w:val="00524099"/>
    <w:rsid w:val="005272D7"/>
    <w:rsid w:val="00531B8D"/>
    <w:rsid w:val="00531C73"/>
    <w:rsid w:val="00535DA8"/>
    <w:rsid w:val="00536775"/>
    <w:rsid w:val="00537C3D"/>
    <w:rsid w:val="0054036E"/>
    <w:rsid w:val="00540728"/>
    <w:rsid w:val="00541A12"/>
    <w:rsid w:val="00546734"/>
    <w:rsid w:val="00547C73"/>
    <w:rsid w:val="00550C2C"/>
    <w:rsid w:val="00551778"/>
    <w:rsid w:val="005537A1"/>
    <w:rsid w:val="00557F00"/>
    <w:rsid w:val="00560F44"/>
    <w:rsid w:val="00563820"/>
    <w:rsid w:val="00564249"/>
    <w:rsid w:val="005649B0"/>
    <w:rsid w:val="00565716"/>
    <w:rsid w:val="00565888"/>
    <w:rsid w:val="00567337"/>
    <w:rsid w:val="00567C23"/>
    <w:rsid w:val="00583148"/>
    <w:rsid w:val="00586661"/>
    <w:rsid w:val="0058721C"/>
    <w:rsid w:val="00590A2B"/>
    <w:rsid w:val="005925A1"/>
    <w:rsid w:val="00595D12"/>
    <w:rsid w:val="005A02DA"/>
    <w:rsid w:val="005A20BB"/>
    <w:rsid w:val="005A2CAB"/>
    <w:rsid w:val="005A76F5"/>
    <w:rsid w:val="005B0C2E"/>
    <w:rsid w:val="005B3EC1"/>
    <w:rsid w:val="005B3FA5"/>
    <w:rsid w:val="005B55D4"/>
    <w:rsid w:val="005B578D"/>
    <w:rsid w:val="005B5F76"/>
    <w:rsid w:val="005C0B65"/>
    <w:rsid w:val="005C1996"/>
    <w:rsid w:val="005C1CF1"/>
    <w:rsid w:val="005D5935"/>
    <w:rsid w:val="005D5FC9"/>
    <w:rsid w:val="005D693D"/>
    <w:rsid w:val="005E5334"/>
    <w:rsid w:val="005E5B50"/>
    <w:rsid w:val="005E7D59"/>
    <w:rsid w:val="005F069B"/>
    <w:rsid w:val="005F0B99"/>
    <w:rsid w:val="005F489A"/>
    <w:rsid w:val="005F67F4"/>
    <w:rsid w:val="005F7146"/>
    <w:rsid w:val="00602DBD"/>
    <w:rsid w:val="00604DA2"/>
    <w:rsid w:val="00605B74"/>
    <w:rsid w:val="006071E4"/>
    <w:rsid w:val="00607CC3"/>
    <w:rsid w:val="006114BA"/>
    <w:rsid w:val="006146EF"/>
    <w:rsid w:val="00615601"/>
    <w:rsid w:val="00617E7A"/>
    <w:rsid w:val="00623768"/>
    <w:rsid w:val="006245D2"/>
    <w:rsid w:val="00625313"/>
    <w:rsid w:val="006266C5"/>
    <w:rsid w:val="00626791"/>
    <w:rsid w:val="006340CC"/>
    <w:rsid w:val="006359E7"/>
    <w:rsid w:val="00641AEA"/>
    <w:rsid w:val="006430CE"/>
    <w:rsid w:val="00650424"/>
    <w:rsid w:val="00655C0A"/>
    <w:rsid w:val="00656C64"/>
    <w:rsid w:val="00660EF8"/>
    <w:rsid w:val="006612C1"/>
    <w:rsid w:val="006621DF"/>
    <w:rsid w:val="0066291D"/>
    <w:rsid w:val="00662CC4"/>
    <w:rsid w:val="00662E06"/>
    <w:rsid w:val="00663542"/>
    <w:rsid w:val="006637F3"/>
    <w:rsid w:val="0066523D"/>
    <w:rsid w:val="00665AC8"/>
    <w:rsid w:val="006702A5"/>
    <w:rsid w:val="00675CEB"/>
    <w:rsid w:val="00676D5F"/>
    <w:rsid w:val="00677D2C"/>
    <w:rsid w:val="00681A72"/>
    <w:rsid w:val="00681CF0"/>
    <w:rsid w:val="00683F28"/>
    <w:rsid w:val="00687C7E"/>
    <w:rsid w:val="00690FD7"/>
    <w:rsid w:val="00691B4C"/>
    <w:rsid w:val="00692250"/>
    <w:rsid w:val="00695BD4"/>
    <w:rsid w:val="00696B3C"/>
    <w:rsid w:val="00697B3C"/>
    <w:rsid w:val="006A0266"/>
    <w:rsid w:val="006A0E56"/>
    <w:rsid w:val="006A2263"/>
    <w:rsid w:val="006A2892"/>
    <w:rsid w:val="006A2E8D"/>
    <w:rsid w:val="006A4F51"/>
    <w:rsid w:val="006B6900"/>
    <w:rsid w:val="006B74A8"/>
    <w:rsid w:val="006C2197"/>
    <w:rsid w:val="006C31C4"/>
    <w:rsid w:val="006C588B"/>
    <w:rsid w:val="006D0960"/>
    <w:rsid w:val="006D160A"/>
    <w:rsid w:val="006D473E"/>
    <w:rsid w:val="006D5B08"/>
    <w:rsid w:val="006D6EB9"/>
    <w:rsid w:val="006E33AF"/>
    <w:rsid w:val="006E54D9"/>
    <w:rsid w:val="006F0529"/>
    <w:rsid w:val="006F1E85"/>
    <w:rsid w:val="006F2974"/>
    <w:rsid w:val="006F5420"/>
    <w:rsid w:val="006F61DF"/>
    <w:rsid w:val="006F7B02"/>
    <w:rsid w:val="0070098A"/>
    <w:rsid w:val="00702634"/>
    <w:rsid w:val="007079BB"/>
    <w:rsid w:val="00710325"/>
    <w:rsid w:val="00714215"/>
    <w:rsid w:val="007160AB"/>
    <w:rsid w:val="00720735"/>
    <w:rsid w:val="0072346F"/>
    <w:rsid w:val="00723701"/>
    <w:rsid w:val="00724B7C"/>
    <w:rsid w:val="00726035"/>
    <w:rsid w:val="00726C8F"/>
    <w:rsid w:val="00726E87"/>
    <w:rsid w:val="00727D6F"/>
    <w:rsid w:val="00731F0C"/>
    <w:rsid w:val="007345AD"/>
    <w:rsid w:val="0073588A"/>
    <w:rsid w:val="0074393F"/>
    <w:rsid w:val="00750A86"/>
    <w:rsid w:val="007609D7"/>
    <w:rsid w:val="00761230"/>
    <w:rsid w:val="0076575E"/>
    <w:rsid w:val="007659D1"/>
    <w:rsid w:val="00770700"/>
    <w:rsid w:val="00771BAA"/>
    <w:rsid w:val="007754C9"/>
    <w:rsid w:val="00776A8D"/>
    <w:rsid w:val="007775E9"/>
    <w:rsid w:val="00780CFD"/>
    <w:rsid w:val="0078137A"/>
    <w:rsid w:val="007825A4"/>
    <w:rsid w:val="0078396D"/>
    <w:rsid w:val="00785AE0"/>
    <w:rsid w:val="00791921"/>
    <w:rsid w:val="00791AB8"/>
    <w:rsid w:val="00791EEF"/>
    <w:rsid w:val="00793DE6"/>
    <w:rsid w:val="007A3C39"/>
    <w:rsid w:val="007A66A4"/>
    <w:rsid w:val="007A6D27"/>
    <w:rsid w:val="007B1710"/>
    <w:rsid w:val="007B21B1"/>
    <w:rsid w:val="007B2342"/>
    <w:rsid w:val="007B326E"/>
    <w:rsid w:val="007C178D"/>
    <w:rsid w:val="007C3046"/>
    <w:rsid w:val="007D10BE"/>
    <w:rsid w:val="007D3269"/>
    <w:rsid w:val="007D4CC4"/>
    <w:rsid w:val="007D54B1"/>
    <w:rsid w:val="007D75C1"/>
    <w:rsid w:val="007E0ABB"/>
    <w:rsid w:val="007E16E3"/>
    <w:rsid w:val="007E2574"/>
    <w:rsid w:val="007E2BDA"/>
    <w:rsid w:val="007E387D"/>
    <w:rsid w:val="007E3CF3"/>
    <w:rsid w:val="007F2926"/>
    <w:rsid w:val="007F34F5"/>
    <w:rsid w:val="007F520D"/>
    <w:rsid w:val="007F5491"/>
    <w:rsid w:val="007F6456"/>
    <w:rsid w:val="0080383F"/>
    <w:rsid w:val="0080523B"/>
    <w:rsid w:val="00805EBE"/>
    <w:rsid w:val="00805F9A"/>
    <w:rsid w:val="00806ADE"/>
    <w:rsid w:val="00811161"/>
    <w:rsid w:val="00814D3F"/>
    <w:rsid w:val="00814D62"/>
    <w:rsid w:val="00814FA0"/>
    <w:rsid w:val="00817294"/>
    <w:rsid w:val="008262ED"/>
    <w:rsid w:val="008300A7"/>
    <w:rsid w:val="00830393"/>
    <w:rsid w:val="008312DE"/>
    <w:rsid w:val="00833D5A"/>
    <w:rsid w:val="00834D90"/>
    <w:rsid w:val="00835D50"/>
    <w:rsid w:val="00835DCB"/>
    <w:rsid w:val="0084213E"/>
    <w:rsid w:val="0084310C"/>
    <w:rsid w:val="00844A18"/>
    <w:rsid w:val="00846480"/>
    <w:rsid w:val="00846C39"/>
    <w:rsid w:val="00851DD1"/>
    <w:rsid w:val="00860EE7"/>
    <w:rsid w:val="008616A1"/>
    <w:rsid w:val="00863733"/>
    <w:rsid w:val="00863894"/>
    <w:rsid w:val="0087265E"/>
    <w:rsid w:val="00877A81"/>
    <w:rsid w:val="0088136E"/>
    <w:rsid w:val="00882A57"/>
    <w:rsid w:val="008910AC"/>
    <w:rsid w:val="00891ED1"/>
    <w:rsid w:val="0089296C"/>
    <w:rsid w:val="008931F6"/>
    <w:rsid w:val="008934FC"/>
    <w:rsid w:val="008958E7"/>
    <w:rsid w:val="00896A34"/>
    <w:rsid w:val="008A4311"/>
    <w:rsid w:val="008A453C"/>
    <w:rsid w:val="008A4609"/>
    <w:rsid w:val="008A51D8"/>
    <w:rsid w:val="008A54B2"/>
    <w:rsid w:val="008A6425"/>
    <w:rsid w:val="008A73CC"/>
    <w:rsid w:val="008B0DB5"/>
    <w:rsid w:val="008B3090"/>
    <w:rsid w:val="008B5406"/>
    <w:rsid w:val="008B7102"/>
    <w:rsid w:val="008C0B69"/>
    <w:rsid w:val="008C2052"/>
    <w:rsid w:val="008C3153"/>
    <w:rsid w:val="008C537F"/>
    <w:rsid w:val="008D08FD"/>
    <w:rsid w:val="008D19A9"/>
    <w:rsid w:val="008D1BC5"/>
    <w:rsid w:val="008D2F84"/>
    <w:rsid w:val="008D317E"/>
    <w:rsid w:val="008D600D"/>
    <w:rsid w:val="008D663E"/>
    <w:rsid w:val="008D6C04"/>
    <w:rsid w:val="008E171A"/>
    <w:rsid w:val="008E2339"/>
    <w:rsid w:val="008E3D21"/>
    <w:rsid w:val="008E45F9"/>
    <w:rsid w:val="008E6A9A"/>
    <w:rsid w:val="008F0961"/>
    <w:rsid w:val="008F16D8"/>
    <w:rsid w:val="008F17BE"/>
    <w:rsid w:val="008F43E1"/>
    <w:rsid w:val="009012F6"/>
    <w:rsid w:val="00902B3D"/>
    <w:rsid w:val="009118C8"/>
    <w:rsid w:val="00913832"/>
    <w:rsid w:val="009149F8"/>
    <w:rsid w:val="0092005A"/>
    <w:rsid w:val="00923046"/>
    <w:rsid w:val="009260D9"/>
    <w:rsid w:val="00926239"/>
    <w:rsid w:val="00932BD4"/>
    <w:rsid w:val="00932EB9"/>
    <w:rsid w:val="00933CC3"/>
    <w:rsid w:val="009348BA"/>
    <w:rsid w:val="00935023"/>
    <w:rsid w:val="009427E3"/>
    <w:rsid w:val="00942C6A"/>
    <w:rsid w:val="009430C9"/>
    <w:rsid w:val="009451BF"/>
    <w:rsid w:val="009471D6"/>
    <w:rsid w:val="00953C72"/>
    <w:rsid w:val="00962347"/>
    <w:rsid w:val="00963502"/>
    <w:rsid w:val="009649A9"/>
    <w:rsid w:val="009756F8"/>
    <w:rsid w:val="009806A5"/>
    <w:rsid w:val="0098198E"/>
    <w:rsid w:val="00985B62"/>
    <w:rsid w:val="00985E8B"/>
    <w:rsid w:val="0099619B"/>
    <w:rsid w:val="0099738F"/>
    <w:rsid w:val="00997F73"/>
    <w:rsid w:val="009A107D"/>
    <w:rsid w:val="009A37BE"/>
    <w:rsid w:val="009A41A7"/>
    <w:rsid w:val="009A6DE2"/>
    <w:rsid w:val="009A78E9"/>
    <w:rsid w:val="009B1336"/>
    <w:rsid w:val="009B523C"/>
    <w:rsid w:val="009B6F6E"/>
    <w:rsid w:val="009C0C74"/>
    <w:rsid w:val="009C2A26"/>
    <w:rsid w:val="009D2769"/>
    <w:rsid w:val="009D595C"/>
    <w:rsid w:val="009D5B45"/>
    <w:rsid w:val="009E265A"/>
    <w:rsid w:val="009E3EC0"/>
    <w:rsid w:val="009E5493"/>
    <w:rsid w:val="009E5DA2"/>
    <w:rsid w:val="009E67AB"/>
    <w:rsid w:val="009F2140"/>
    <w:rsid w:val="00A008CB"/>
    <w:rsid w:val="00A013E6"/>
    <w:rsid w:val="00A042BC"/>
    <w:rsid w:val="00A102E9"/>
    <w:rsid w:val="00A118FD"/>
    <w:rsid w:val="00A11D96"/>
    <w:rsid w:val="00A201A3"/>
    <w:rsid w:val="00A210FB"/>
    <w:rsid w:val="00A22048"/>
    <w:rsid w:val="00A23FF0"/>
    <w:rsid w:val="00A25B29"/>
    <w:rsid w:val="00A25D5F"/>
    <w:rsid w:val="00A26F82"/>
    <w:rsid w:val="00A401F7"/>
    <w:rsid w:val="00A416E5"/>
    <w:rsid w:val="00A46295"/>
    <w:rsid w:val="00A47DE6"/>
    <w:rsid w:val="00A51A6F"/>
    <w:rsid w:val="00A52A0C"/>
    <w:rsid w:val="00A60449"/>
    <w:rsid w:val="00A61D0A"/>
    <w:rsid w:val="00A63164"/>
    <w:rsid w:val="00A73B2A"/>
    <w:rsid w:val="00A756BE"/>
    <w:rsid w:val="00A75D65"/>
    <w:rsid w:val="00A817D2"/>
    <w:rsid w:val="00A87FD4"/>
    <w:rsid w:val="00A90301"/>
    <w:rsid w:val="00A9299A"/>
    <w:rsid w:val="00A97062"/>
    <w:rsid w:val="00AA13B9"/>
    <w:rsid w:val="00AA1971"/>
    <w:rsid w:val="00AA4118"/>
    <w:rsid w:val="00AA4FA3"/>
    <w:rsid w:val="00AA5F03"/>
    <w:rsid w:val="00AA6BA7"/>
    <w:rsid w:val="00AA7C43"/>
    <w:rsid w:val="00AB19CD"/>
    <w:rsid w:val="00AB3647"/>
    <w:rsid w:val="00AB5173"/>
    <w:rsid w:val="00AB5181"/>
    <w:rsid w:val="00AC2983"/>
    <w:rsid w:val="00AC380C"/>
    <w:rsid w:val="00AC6800"/>
    <w:rsid w:val="00AC779F"/>
    <w:rsid w:val="00AD0722"/>
    <w:rsid w:val="00AD11D4"/>
    <w:rsid w:val="00AD2357"/>
    <w:rsid w:val="00AD4753"/>
    <w:rsid w:val="00AD48CA"/>
    <w:rsid w:val="00AE62DC"/>
    <w:rsid w:val="00AE7135"/>
    <w:rsid w:val="00AE7DD1"/>
    <w:rsid w:val="00AF0710"/>
    <w:rsid w:val="00AF14AD"/>
    <w:rsid w:val="00AF15D7"/>
    <w:rsid w:val="00AF293C"/>
    <w:rsid w:val="00AF2C7A"/>
    <w:rsid w:val="00AF4A11"/>
    <w:rsid w:val="00AF4D10"/>
    <w:rsid w:val="00AF601A"/>
    <w:rsid w:val="00B01E30"/>
    <w:rsid w:val="00B0756C"/>
    <w:rsid w:val="00B07A7F"/>
    <w:rsid w:val="00B12179"/>
    <w:rsid w:val="00B12D15"/>
    <w:rsid w:val="00B15EF8"/>
    <w:rsid w:val="00B1757F"/>
    <w:rsid w:val="00B21449"/>
    <w:rsid w:val="00B22775"/>
    <w:rsid w:val="00B243E7"/>
    <w:rsid w:val="00B25782"/>
    <w:rsid w:val="00B26522"/>
    <w:rsid w:val="00B27458"/>
    <w:rsid w:val="00B341E4"/>
    <w:rsid w:val="00B3543A"/>
    <w:rsid w:val="00B3571E"/>
    <w:rsid w:val="00B377AA"/>
    <w:rsid w:val="00B4532F"/>
    <w:rsid w:val="00B45E40"/>
    <w:rsid w:val="00B464B5"/>
    <w:rsid w:val="00B476A5"/>
    <w:rsid w:val="00B50F14"/>
    <w:rsid w:val="00B53154"/>
    <w:rsid w:val="00B54130"/>
    <w:rsid w:val="00B5449D"/>
    <w:rsid w:val="00B65972"/>
    <w:rsid w:val="00B67504"/>
    <w:rsid w:val="00B707D9"/>
    <w:rsid w:val="00B81CB1"/>
    <w:rsid w:val="00B846E4"/>
    <w:rsid w:val="00B856E9"/>
    <w:rsid w:val="00B866BE"/>
    <w:rsid w:val="00B87826"/>
    <w:rsid w:val="00B91F99"/>
    <w:rsid w:val="00B9468D"/>
    <w:rsid w:val="00BA037C"/>
    <w:rsid w:val="00BA0FE4"/>
    <w:rsid w:val="00BA1877"/>
    <w:rsid w:val="00BA1979"/>
    <w:rsid w:val="00BA3B21"/>
    <w:rsid w:val="00BA3C11"/>
    <w:rsid w:val="00BA5E45"/>
    <w:rsid w:val="00BA6FC1"/>
    <w:rsid w:val="00BA7CEF"/>
    <w:rsid w:val="00BB0BCF"/>
    <w:rsid w:val="00BB2C99"/>
    <w:rsid w:val="00BB6367"/>
    <w:rsid w:val="00BB65F1"/>
    <w:rsid w:val="00BC11C1"/>
    <w:rsid w:val="00BC2133"/>
    <w:rsid w:val="00BC2548"/>
    <w:rsid w:val="00BC74CE"/>
    <w:rsid w:val="00BD306F"/>
    <w:rsid w:val="00BD4B61"/>
    <w:rsid w:val="00BD6684"/>
    <w:rsid w:val="00BD70F2"/>
    <w:rsid w:val="00BE4F3A"/>
    <w:rsid w:val="00BE6524"/>
    <w:rsid w:val="00BE6C1A"/>
    <w:rsid w:val="00BF0012"/>
    <w:rsid w:val="00BF176E"/>
    <w:rsid w:val="00BF4366"/>
    <w:rsid w:val="00BF6C35"/>
    <w:rsid w:val="00C019A6"/>
    <w:rsid w:val="00C03768"/>
    <w:rsid w:val="00C04043"/>
    <w:rsid w:val="00C06A12"/>
    <w:rsid w:val="00C1187D"/>
    <w:rsid w:val="00C12E14"/>
    <w:rsid w:val="00C143A5"/>
    <w:rsid w:val="00C154B6"/>
    <w:rsid w:val="00C17BA0"/>
    <w:rsid w:val="00C2210A"/>
    <w:rsid w:val="00C26178"/>
    <w:rsid w:val="00C27743"/>
    <w:rsid w:val="00C3143B"/>
    <w:rsid w:val="00C33514"/>
    <w:rsid w:val="00C34C20"/>
    <w:rsid w:val="00C443A5"/>
    <w:rsid w:val="00C44584"/>
    <w:rsid w:val="00C549E9"/>
    <w:rsid w:val="00C55341"/>
    <w:rsid w:val="00C55F89"/>
    <w:rsid w:val="00C572A2"/>
    <w:rsid w:val="00C5757C"/>
    <w:rsid w:val="00C63B95"/>
    <w:rsid w:val="00C75124"/>
    <w:rsid w:val="00C7583E"/>
    <w:rsid w:val="00C766E6"/>
    <w:rsid w:val="00C827D6"/>
    <w:rsid w:val="00C831C4"/>
    <w:rsid w:val="00C85199"/>
    <w:rsid w:val="00C912E6"/>
    <w:rsid w:val="00C91891"/>
    <w:rsid w:val="00C93738"/>
    <w:rsid w:val="00C94D57"/>
    <w:rsid w:val="00C9644D"/>
    <w:rsid w:val="00C973D1"/>
    <w:rsid w:val="00CA25A2"/>
    <w:rsid w:val="00CA369B"/>
    <w:rsid w:val="00CB0252"/>
    <w:rsid w:val="00CB33E1"/>
    <w:rsid w:val="00CB6A37"/>
    <w:rsid w:val="00CC422E"/>
    <w:rsid w:val="00CC5568"/>
    <w:rsid w:val="00CD1D50"/>
    <w:rsid w:val="00CD34F7"/>
    <w:rsid w:val="00CD3B11"/>
    <w:rsid w:val="00CD6ACB"/>
    <w:rsid w:val="00CD6E11"/>
    <w:rsid w:val="00CE0912"/>
    <w:rsid w:val="00CE191F"/>
    <w:rsid w:val="00CE64E0"/>
    <w:rsid w:val="00CF1477"/>
    <w:rsid w:val="00D02D4D"/>
    <w:rsid w:val="00D04034"/>
    <w:rsid w:val="00D05DD3"/>
    <w:rsid w:val="00D123AE"/>
    <w:rsid w:val="00D16BBA"/>
    <w:rsid w:val="00D2040A"/>
    <w:rsid w:val="00D20E82"/>
    <w:rsid w:val="00D2192D"/>
    <w:rsid w:val="00D228FE"/>
    <w:rsid w:val="00D41640"/>
    <w:rsid w:val="00D41725"/>
    <w:rsid w:val="00D41F77"/>
    <w:rsid w:val="00D43A0E"/>
    <w:rsid w:val="00D44919"/>
    <w:rsid w:val="00D50C45"/>
    <w:rsid w:val="00D52417"/>
    <w:rsid w:val="00D53A5B"/>
    <w:rsid w:val="00D5526B"/>
    <w:rsid w:val="00D63BA3"/>
    <w:rsid w:val="00D64BA3"/>
    <w:rsid w:val="00D64EC1"/>
    <w:rsid w:val="00D66962"/>
    <w:rsid w:val="00D66FE4"/>
    <w:rsid w:val="00D70148"/>
    <w:rsid w:val="00D712ED"/>
    <w:rsid w:val="00D72133"/>
    <w:rsid w:val="00D72391"/>
    <w:rsid w:val="00D76F23"/>
    <w:rsid w:val="00D81554"/>
    <w:rsid w:val="00D81C76"/>
    <w:rsid w:val="00D82B48"/>
    <w:rsid w:val="00D85103"/>
    <w:rsid w:val="00D873E2"/>
    <w:rsid w:val="00D874FA"/>
    <w:rsid w:val="00D87D9C"/>
    <w:rsid w:val="00D91705"/>
    <w:rsid w:val="00D92B3B"/>
    <w:rsid w:val="00D97ABC"/>
    <w:rsid w:val="00D97BF7"/>
    <w:rsid w:val="00D97F35"/>
    <w:rsid w:val="00DA29FC"/>
    <w:rsid w:val="00DA5CE3"/>
    <w:rsid w:val="00DA6B4A"/>
    <w:rsid w:val="00DA6D98"/>
    <w:rsid w:val="00DA6E4C"/>
    <w:rsid w:val="00DA74E0"/>
    <w:rsid w:val="00DA7638"/>
    <w:rsid w:val="00DA7DED"/>
    <w:rsid w:val="00DB0858"/>
    <w:rsid w:val="00DB23BC"/>
    <w:rsid w:val="00DB2CB3"/>
    <w:rsid w:val="00DB398A"/>
    <w:rsid w:val="00DB5FCF"/>
    <w:rsid w:val="00DB7BC1"/>
    <w:rsid w:val="00DC34BA"/>
    <w:rsid w:val="00DC3900"/>
    <w:rsid w:val="00DD0A9E"/>
    <w:rsid w:val="00DD1CA9"/>
    <w:rsid w:val="00DD2103"/>
    <w:rsid w:val="00DD2556"/>
    <w:rsid w:val="00DD2D1C"/>
    <w:rsid w:val="00DD684D"/>
    <w:rsid w:val="00DD731C"/>
    <w:rsid w:val="00DD7DF5"/>
    <w:rsid w:val="00DE133F"/>
    <w:rsid w:val="00DE4E30"/>
    <w:rsid w:val="00DE5458"/>
    <w:rsid w:val="00DE6EB5"/>
    <w:rsid w:val="00DF1012"/>
    <w:rsid w:val="00DF3D6A"/>
    <w:rsid w:val="00DF4A30"/>
    <w:rsid w:val="00DF5B60"/>
    <w:rsid w:val="00DF5BFA"/>
    <w:rsid w:val="00DF6AAF"/>
    <w:rsid w:val="00DF6CED"/>
    <w:rsid w:val="00E0050C"/>
    <w:rsid w:val="00E01232"/>
    <w:rsid w:val="00E052AB"/>
    <w:rsid w:val="00E0548B"/>
    <w:rsid w:val="00E2276C"/>
    <w:rsid w:val="00E22BD7"/>
    <w:rsid w:val="00E2450C"/>
    <w:rsid w:val="00E276D0"/>
    <w:rsid w:val="00E27AD2"/>
    <w:rsid w:val="00E318A0"/>
    <w:rsid w:val="00E32DA8"/>
    <w:rsid w:val="00E340B5"/>
    <w:rsid w:val="00E34B47"/>
    <w:rsid w:val="00E37C2E"/>
    <w:rsid w:val="00E37EA4"/>
    <w:rsid w:val="00E4001E"/>
    <w:rsid w:val="00E42ADD"/>
    <w:rsid w:val="00E43407"/>
    <w:rsid w:val="00E43A02"/>
    <w:rsid w:val="00E43CED"/>
    <w:rsid w:val="00E43D16"/>
    <w:rsid w:val="00E43F3C"/>
    <w:rsid w:val="00E45345"/>
    <w:rsid w:val="00E46DB7"/>
    <w:rsid w:val="00E50564"/>
    <w:rsid w:val="00E51AB0"/>
    <w:rsid w:val="00E5365F"/>
    <w:rsid w:val="00E53ACA"/>
    <w:rsid w:val="00E53D4E"/>
    <w:rsid w:val="00E54E15"/>
    <w:rsid w:val="00E575C3"/>
    <w:rsid w:val="00E60840"/>
    <w:rsid w:val="00E60C4D"/>
    <w:rsid w:val="00E65F6C"/>
    <w:rsid w:val="00E67C85"/>
    <w:rsid w:val="00E7431C"/>
    <w:rsid w:val="00E77FA3"/>
    <w:rsid w:val="00E91785"/>
    <w:rsid w:val="00E91CB6"/>
    <w:rsid w:val="00E935D7"/>
    <w:rsid w:val="00E9409E"/>
    <w:rsid w:val="00E9720A"/>
    <w:rsid w:val="00EA1E1D"/>
    <w:rsid w:val="00EA2D41"/>
    <w:rsid w:val="00EA5BEA"/>
    <w:rsid w:val="00EA6FDC"/>
    <w:rsid w:val="00EA763E"/>
    <w:rsid w:val="00EB25E3"/>
    <w:rsid w:val="00EB28F7"/>
    <w:rsid w:val="00EB2FF1"/>
    <w:rsid w:val="00EC0030"/>
    <w:rsid w:val="00EC44E8"/>
    <w:rsid w:val="00EC51C4"/>
    <w:rsid w:val="00EC6D85"/>
    <w:rsid w:val="00ED1C0F"/>
    <w:rsid w:val="00ED38B5"/>
    <w:rsid w:val="00ED4EED"/>
    <w:rsid w:val="00ED6D31"/>
    <w:rsid w:val="00ED724A"/>
    <w:rsid w:val="00ED7AE5"/>
    <w:rsid w:val="00EE0124"/>
    <w:rsid w:val="00EE5678"/>
    <w:rsid w:val="00EE5949"/>
    <w:rsid w:val="00EE7D64"/>
    <w:rsid w:val="00EE7D85"/>
    <w:rsid w:val="00EF14E3"/>
    <w:rsid w:val="00EF6EA2"/>
    <w:rsid w:val="00F0381B"/>
    <w:rsid w:val="00F06C9C"/>
    <w:rsid w:val="00F07101"/>
    <w:rsid w:val="00F10645"/>
    <w:rsid w:val="00F12E42"/>
    <w:rsid w:val="00F230F8"/>
    <w:rsid w:val="00F323F0"/>
    <w:rsid w:val="00F32A81"/>
    <w:rsid w:val="00F34676"/>
    <w:rsid w:val="00F4105E"/>
    <w:rsid w:val="00F434A0"/>
    <w:rsid w:val="00F43ED1"/>
    <w:rsid w:val="00F446C4"/>
    <w:rsid w:val="00F54B4B"/>
    <w:rsid w:val="00F5515B"/>
    <w:rsid w:val="00F6023F"/>
    <w:rsid w:val="00F616DA"/>
    <w:rsid w:val="00F630BD"/>
    <w:rsid w:val="00F65CBE"/>
    <w:rsid w:val="00F70C0D"/>
    <w:rsid w:val="00F71668"/>
    <w:rsid w:val="00F745A0"/>
    <w:rsid w:val="00F74B1F"/>
    <w:rsid w:val="00F76F95"/>
    <w:rsid w:val="00F77035"/>
    <w:rsid w:val="00F77ADC"/>
    <w:rsid w:val="00F80DB9"/>
    <w:rsid w:val="00F82D09"/>
    <w:rsid w:val="00F84F66"/>
    <w:rsid w:val="00F9088A"/>
    <w:rsid w:val="00F953BE"/>
    <w:rsid w:val="00F95530"/>
    <w:rsid w:val="00F97510"/>
    <w:rsid w:val="00FA3A59"/>
    <w:rsid w:val="00FA4CC6"/>
    <w:rsid w:val="00FA6DC3"/>
    <w:rsid w:val="00FB075F"/>
    <w:rsid w:val="00FB1C02"/>
    <w:rsid w:val="00FB1F6E"/>
    <w:rsid w:val="00FB1FC8"/>
    <w:rsid w:val="00FB43AF"/>
    <w:rsid w:val="00FB44B2"/>
    <w:rsid w:val="00FB4E2A"/>
    <w:rsid w:val="00FB62A9"/>
    <w:rsid w:val="00FB7024"/>
    <w:rsid w:val="00FB77AE"/>
    <w:rsid w:val="00FC08AE"/>
    <w:rsid w:val="00FC1F92"/>
    <w:rsid w:val="00FD0F39"/>
    <w:rsid w:val="00FD1701"/>
    <w:rsid w:val="00FD1845"/>
    <w:rsid w:val="00FD2A32"/>
    <w:rsid w:val="00FD2EA0"/>
    <w:rsid w:val="00FD3ADC"/>
    <w:rsid w:val="00FD4B8D"/>
    <w:rsid w:val="00FF55E9"/>
    <w:rsid w:val="00FF6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8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E7431C"/>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E7431C"/>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7431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E7431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A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65716"/>
    <w:rPr>
      <w:sz w:val="16"/>
      <w:szCs w:val="16"/>
    </w:rPr>
  </w:style>
  <w:style w:type="paragraph" w:styleId="CommentText">
    <w:name w:val="annotation text"/>
    <w:basedOn w:val="Normal"/>
    <w:link w:val="CommentTextChar"/>
    <w:unhideWhenUsed/>
    <w:rsid w:val="00565716"/>
    <w:rPr>
      <w:sz w:val="20"/>
      <w:szCs w:val="20"/>
    </w:rPr>
  </w:style>
  <w:style w:type="character" w:customStyle="1" w:styleId="CommentTextChar">
    <w:name w:val="Comment Text Char"/>
    <w:basedOn w:val="DefaultParagraphFont"/>
    <w:link w:val="CommentText"/>
    <w:rsid w:val="00565716"/>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65716"/>
    <w:rPr>
      <w:b/>
      <w:bCs/>
    </w:rPr>
  </w:style>
  <w:style w:type="character" w:customStyle="1" w:styleId="CommentSubjectChar">
    <w:name w:val="Comment Subject Char"/>
    <w:basedOn w:val="CommentTextChar"/>
    <w:link w:val="CommentSubject"/>
    <w:uiPriority w:val="99"/>
    <w:semiHidden/>
    <w:rsid w:val="00565716"/>
    <w:rPr>
      <w:rFonts w:cstheme="minorBidi"/>
      <w:b/>
      <w:bCs/>
      <w:sz w:val="20"/>
      <w:szCs w:val="20"/>
      <w:lang w:val="en-GB"/>
    </w:rPr>
  </w:style>
  <w:style w:type="paragraph" w:styleId="BalloonText">
    <w:name w:val="Balloon Text"/>
    <w:basedOn w:val="Normal"/>
    <w:link w:val="BalloonTextChar"/>
    <w:uiPriority w:val="99"/>
    <w:semiHidden/>
    <w:unhideWhenUsed/>
    <w:rsid w:val="00565716"/>
    <w:rPr>
      <w:rFonts w:ascii="Tahoma" w:hAnsi="Tahoma" w:cs="Tahoma"/>
      <w:sz w:val="16"/>
      <w:szCs w:val="16"/>
    </w:rPr>
  </w:style>
  <w:style w:type="character" w:customStyle="1" w:styleId="BalloonTextChar">
    <w:name w:val="Balloon Text Char"/>
    <w:basedOn w:val="DefaultParagraphFont"/>
    <w:link w:val="BalloonText"/>
    <w:uiPriority w:val="99"/>
    <w:semiHidden/>
    <w:rsid w:val="00565716"/>
    <w:rPr>
      <w:rFonts w:ascii="Tahoma" w:hAnsi="Tahoma" w:cs="Tahoma"/>
      <w:sz w:val="16"/>
      <w:szCs w:val="16"/>
      <w:lang w:val="en-GB"/>
    </w:rPr>
  </w:style>
  <w:style w:type="paragraph" w:customStyle="1" w:styleId="FSTitle">
    <w:name w:val="FS Title"/>
    <w:basedOn w:val="Normal"/>
    <w:qFormat/>
    <w:rsid w:val="00C3143B"/>
    <w:pPr>
      <w:widowControl w:val="0"/>
    </w:pPr>
    <w:rPr>
      <w:rFonts w:eastAsia="Times New Roman" w:cs="Tahoma"/>
      <w:bCs/>
      <w:sz w:val="32"/>
      <w:szCs w:val="24"/>
      <w:lang w:bidi="en-US"/>
    </w:rPr>
  </w:style>
  <w:style w:type="character" w:styleId="PageNumber">
    <w:name w:val="page number"/>
    <w:basedOn w:val="DefaultParagraphFont"/>
    <w:rsid w:val="00C3143B"/>
    <w:rPr>
      <w:rFonts w:ascii="Arial" w:hAnsi="Arial"/>
    </w:rPr>
  </w:style>
  <w:style w:type="paragraph" w:styleId="Revision">
    <w:name w:val="Revision"/>
    <w:hidden/>
    <w:uiPriority w:val="99"/>
    <w:semiHidden/>
    <w:rsid w:val="00BA7CEF"/>
    <w:rPr>
      <w:rFonts w:cstheme="minorBidi"/>
      <w:lang w:val="en-GB"/>
    </w:rPr>
  </w:style>
  <w:style w:type="paragraph" w:styleId="TOC1">
    <w:name w:val="toc 1"/>
    <w:basedOn w:val="Normal"/>
    <w:next w:val="Normal"/>
    <w:autoRedefine/>
    <w:uiPriority w:val="39"/>
    <w:unhideWhenUsed/>
    <w:rsid w:val="00615601"/>
    <w:pPr>
      <w:tabs>
        <w:tab w:val="right" w:leader="dot" w:pos="9060"/>
      </w:tabs>
      <w:spacing w:before="120" w:after="120"/>
      <w:ind w:left="510" w:right="454" w:hanging="510"/>
    </w:pPr>
    <w:rPr>
      <w:b/>
      <w:bCs/>
      <w:caps/>
      <w:szCs w:val="20"/>
    </w:rPr>
  </w:style>
  <w:style w:type="paragraph" w:styleId="TOC2">
    <w:name w:val="toc 2"/>
    <w:basedOn w:val="Normal"/>
    <w:next w:val="Normal"/>
    <w:autoRedefine/>
    <w:uiPriority w:val="39"/>
    <w:unhideWhenUsed/>
    <w:rsid w:val="00615601"/>
    <w:pPr>
      <w:spacing w:after="60"/>
      <w:ind w:left="221"/>
    </w:pPr>
    <w:rPr>
      <w:smallCaps/>
      <w:szCs w:val="20"/>
    </w:rPr>
  </w:style>
  <w:style w:type="paragraph" w:styleId="TOC3">
    <w:name w:val="toc 3"/>
    <w:basedOn w:val="Normal"/>
    <w:next w:val="Normal"/>
    <w:autoRedefine/>
    <w:uiPriority w:val="39"/>
    <w:unhideWhenUsed/>
    <w:rsid w:val="00615601"/>
    <w:pPr>
      <w:spacing w:after="60"/>
      <w:ind w:left="442"/>
    </w:pPr>
    <w:rPr>
      <w:i/>
      <w:iCs/>
      <w:szCs w:val="20"/>
    </w:rPr>
  </w:style>
  <w:style w:type="paragraph" w:styleId="TOC4">
    <w:name w:val="toc 4"/>
    <w:basedOn w:val="Normal"/>
    <w:next w:val="Normal"/>
    <w:autoRedefine/>
    <w:uiPriority w:val="39"/>
    <w:unhideWhenUsed/>
    <w:rsid w:val="00297B04"/>
    <w:pPr>
      <w:ind w:left="660"/>
    </w:pPr>
    <w:rPr>
      <w:rFonts w:asciiTheme="minorHAnsi" w:hAnsiTheme="minorHAnsi"/>
      <w:sz w:val="18"/>
      <w:szCs w:val="18"/>
    </w:rPr>
  </w:style>
  <w:style w:type="paragraph" w:styleId="TOC5">
    <w:name w:val="toc 5"/>
    <w:basedOn w:val="Normal"/>
    <w:next w:val="Normal"/>
    <w:autoRedefine/>
    <w:uiPriority w:val="39"/>
    <w:unhideWhenUsed/>
    <w:rsid w:val="00297B04"/>
    <w:pPr>
      <w:ind w:left="880"/>
    </w:pPr>
    <w:rPr>
      <w:rFonts w:asciiTheme="minorHAnsi" w:hAnsiTheme="minorHAnsi"/>
      <w:sz w:val="18"/>
      <w:szCs w:val="18"/>
    </w:rPr>
  </w:style>
  <w:style w:type="paragraph" w:styleId="TOC6">
    <w:name w:val="toc 6"/>
    <w:basedOn w:val="Normal"/>
    <w:next w:val="Normal"/>
    <w:autoRedefine/>
    <w:uiPriority w:val="39"/>
    <w:unhideWhenUsed/>
    <w:rsid w:val="00297B04"/>
    <w:pPr>
      <w:ind w:left="1100"/>
    </w:pPr>
    <w:rPr>
      <w:rFonts w:asciiTheme="minorHAnsi" w:hAnsiTheme="minorHAnsi"/>
      <w:sz w:val="18"/>
      <w:szCs w:val="18"/>
    </w:rPr>
  </w:style>
  <w:style w:type="paragraph" w:styleId="TOC7">
    <w:name w:val="toc 7"/>
    <w:basedOn w:val="Normal"/>
    <w:next w:val="Normal"/>
    <w:autoRedefine/>
    <w:uiPriority w:val="39"/>
    <w:unhideWhenUsed/>
    <w:rsid w:val="00297B04"/>
    <w:pPr>
      <w:ind w:left="1320"/>
    </w:pPr>
    <w:rPr>
      <w:rFonts w:asciiTheme="minorHAnsi" w:hAnsiTheme="minorHAnsi"/>
      <w:sz w:val="18"/>
      <w:szCs w:val="18"/>
    </w:rPr>
  </w:style>
  <w:style w:type="paragraph" w:styleId="TOC8">
    <w:name w:val="toc 8"/>
    <w:basedOn w:val="Normal"/>
    <w:next w:val="Normal"/>
    <w:autoRedefine/>
    <w:uiPriority w:val="39"/>
    <w:unhideWhenUsed/>
    <w:rsid w:val="00297B04"/>
    <w:pPr>
      <w:ind w:left="1540"/>
    </w:pPr>
    <w:rPr>
      <w:rFonts w:asciiTheme="minorHAnsi" w:hAnsiTheme="minorHAnsi"/>
      <w:sz w:val="18"/>
      <w:szCs w:val="18"/>
    </w:rPr>
  </w:style>
  <w:style w:type="paragraph" w:styleId="TOC9">
    <w:name w:val="toc 9"/>
    <w:basedOn w:val="Normal"/>
    <w:next w:val="Normal"/>
    <w:autoRedefine/>
    <w:uiPriority w:val="39"/>
    <w:unhideWhenUsed/>
    <w:rsid w:val="00297B04"/>
    <w:pPr>
      <w:ind w:left="1760"/>
    </w:pPr>
    <w:rPr>
      <w:rFonts w:asciiTheme="minorHAnsi" w:hAnsiTheme="minorHAnsi"/>
      <w:sz w:val="18"/>
      <w:szCs w:val="18"/>
    </w:rPr>
  </w:style>
  <w:style w:type="paragraph" w:styleId="TOCHeading">
    <w:name w:val="TOC Heading"/>
    <w:basedOn w:val="Heading1"/>
    <w:next w:val="Normal"/>
    <w:uiPriority w:val="39"/>
    <w:semiHidden/>
    <w:unhideWhenUsed/>
    <w:qFormat/>
    <w:rsid w:val="00297B04"/>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character" w:styleId="Hyperlink">
    <w:name w:val="Hyperlink"/>
    <w:basedOn w:val="DefaultParagraphFont"/>
    <w:uiPriority w:val="99"/>
    <w:unhideWhenUsed/>
    <w:rsid w:val="00297B04"/>
    <w:rPr>
      <w:color w:val="0000FF" w:themeColor="hyperlink"/>
      <w:u w:val="single"/>
    </w:rPr>
  </w:style>
  <w:style w:type="character" w:styleId="FootnoteReference">
    <w:name w:val="footnote reference"/>
    <w:basedOn w:val="DefaultParagraphFont"/>
    <w:uiPriority w:val="99"/>
    <w:semiHidden/>
    <w:unhideWhenUsed/>
    <w:rsid w:val="00290278"/>
    <w:rPr>
      <w:vertAlign w:val="superscript"/>
    </w:rPr>
  </w:style>
  <w:style w:type="paragraph" w:customStyle="1" w:styleId="ISCbulleted">
    <w:name w:val="ISC bulleted"/>
    <w:basedOn w:val="Normal"/>
    <w:rsid w:val="006702A5"/>
    <w:pPr>
      <w:numPr>
        <w:numId w:val="20"/>
      </w:numPr>
      <w:tabs>
        <w:tab w:val="left" w:pos="567"/>
      </w:tabs>
      <w:spacing w:after="120"/>
    </w:pPr>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E7431C"/>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E7431C"/>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7431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E7431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A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65716"/>
    <w:rPr>
      <w:sz w:val="16"/>
      <w:szCs w:val="16"/>
    </w:rPr>
  </w:style>
  <w:style w:type="paragraph" w:styleId="CommentText">
    <w:name w:val="annotation text"/>
    <w:basedOn w:val="Normal"/>
    <w:link w:val="CommentTextChar"/>
    <w:unhideWhenUsed/>
    <w:rsid w:val="00565716"/>
    <w:rPr>
      <w:sz w:val="20"/>
      <w:szCs w:val="20"/>
    </w:rPr>
  </w:style>
  <w:style w:type="character" w:customStyle="1" w:styleId="CommentTextChar">
    <w:name w:val="Comment Text Char"/>
    <w:basedOn w:val="DefaultParagraphFont"/>
    <w:link w:val="CommentText"/>
    <w:rsid w:val="00565716"/>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65716"/>
    <w:rPr>
      <w:b/>
      <w:bCs/>
    </w:rPr>
  </w:style>
  <w:style w:type="character" w:customStyle="1" w:styleId="CommentSubjectChar">
    <w:name w:val="Comment Subject Char"/>
    <w:basedOn w:val="CommentTextChar"/>
    <w:link w:val="CommentSubject"/>
    <w:uiPriority w:val="99"/>
    <w:semiHidden/>
    <w:rsid w:val="00565716"/>
    <w:rPr>
      <w:rFonts w:cstheme="minorBidi"/>
      <w:b/>
      <w:bCs/>
      <w:sz w:val="20"/>
      <w:szCs w:val="20"/>
      <w:lang w:val="en-GB"/>
    </w:rPr>
  </w:style>
  <w:style w:type="paragraph" w:styleId="BalloonText">
    <w:name w:val="Balloon Text"/>
    <w:basedOn w:val="Normal"/>
    <w:link w:val="BalloonTextChar"/>
    <w:uiPriority w:val="99"/>
    <w:semiHidden/>
    <w:unhideWhenUsed/>
    <w:rsid w:val="00565716"/>
    <w:rPr>
      <w:rFonts w:ascii="Tahoma" w:hAnsi="Tahoma" w:cs="Tahoma"/>
      <w:sz w:val="16"/>
      <w:szCs w:val="16"/>
    </w:rPr>
  </w:style>
  <w:style w:type="character" w:customStyle="1" w:styleId="BalloonTextChar">
    <w:name w:val="Balloon Text Char"/>
    <w:basedOn w:val="DefaultParagraphFont"/>
    <w:link w:val="BalloonText"/>
    <w:uiPriority w:val="99"/>
    <w:semiHidden/>
    <w:rsid w:val="00565716"/>
    <w:rPr>
      <w:rFonts w:ascii="Tahoma" w:hAnsi="Tahoma" w:cs="Tahoma"/>
      <w:sz w:val="16"/>
      <w:szCs w:val="16"/>
      <w:lang w:val="en-GB"/>
    </w:rPr>
  </w:style>
  <w:style w:type="paragraph" w:customStyle="1" w:styleId="FSTitle">
    <w:name w:val="FS Title"/>
    <w:basedOn w:val="Normal"/>
    <w:qFormat/>
    <w:rsid w:val="00C3143B"/>
    <w:pPr>
      <w:widowControl w:val="0"/>
    </w:pPr>
    <w:rPr>
      <w:rFonts w:eastAsia="Times New Roman" w:cs="Tahoma"/>
      <w:bCs/>
      <w:sz w:val="32"/>
      <w:szCs w:val="24"/>
      <w:lang w:bidi="en-US"/>
    </w:rPr>
  </w:style>
  <w:style w:type="character" w:styleId="PageNumber">
    <w:name w:val="page number"/>
    <w:basedOn w:val="DefaultParagraphFont"/>
    <w:rsid w:val="00C3143B"/>
    <w:rPr>
      <w:rFonts w:ascii="Arial" w:hAnsi="Arial"/>
    </w:rPr>
  </w:style>
  <w:style w:type="paragraph" w:styleId="Revision">
    <w:name w:val="Revision"/>
    <w:hidden/>
    <w:uiPriority w:val="99"/>
    <w:semiHidden/>
    <w:rsid w:val="00BA7CEF"/>
    <w:rPr>
      <w:rFonts w:cstheme="minorBidi"/>
      <w:lang w:val="en-GB"/>
    </w:rPr>
  </w:style>
  <w:style w:type="paragraph" w:styleId="TOC1">
    <w:name w:val="toc 1"/>
    <w:basedOn w:val="Normal"/>
    <w:next w:val="Normal"/>
    <w:autoRedefine/>
    <w:uiPriority w:val="39"/>
    <w:unhideWhenUsed/>
    <w:rsid w:val="00615601"/>
    <w:pPr>
      <w:tabs>
        <w:tab w:val="right" w:leader="dot" w:pos="9060"/>
      </w:tabs>
      <w:spacing w:before="120" w:after="120"/>
      <w:ind w:left="510" w:right="454" w:hanging="510"/>
    </w:pPr>
    <w:rPr>
      <w:b/>
      <w:bCs/>
      <w:caps/>
      <w:szCs w:val="20"/>
    </w:rPr>
  </w:style>
  <w:style w:type="paragraph" w:styleId="TOC2">
    <w:name w:val="toc 2"/>
    <w:basedOn w:val="Normal"/>
    <w:next w:val="Normal"/>
    <w:autoRedefine/>
    <w:uiPriority w:val="39"/>
    <w:unhideWhenUsed/>
    <w:rsid w:val="00615601"/>
    <w:pPr>
      <w:spacing w:after="60"/>
      <w:ind w:left="221"/>
    </w:pPr>
    <w:rPr>
      <w:smallCaps/>
      <w:szCs w:val="20"/>
    </w:rPr>
  </w:style>
  <w:style w:type="paragraph" w:styleId="TOC3">
    <w:name w:val="toc 3"/>
    <w:basedOn w:val="Normal"/>
    <w:next w:val="Normal"/>
    <w:autoRedefine/>
    <w:uiPriority w:val="39"/>
    <w:unhideWhenUsed/>
    <w:rsid w:val="00615601"/>
    <w:pPr>
      <w:spacing w:after="60"/>
      <w:ind w:left="442"/>
    </w:pPr>
    <w:rPr>
      <w:i/>
      <w:iCs/>
      <w:szCs w:val="20"/>
    </w:rPr>
  </w:style>
  <w:style w:type="paragraph" w:styleId="TOC4">
    <w:name w:val="toc 4"/>
    <w:basedOn w:val="Normal"/>
    <w:next w:val="Normal"/>
    <w:autoRedefine/>
    <w:uiPriority w:val="39"/>
    <w:unhideWhenUsed/>
    <w:rsid w:val="00297B04"/>
    <w:pPr>
      <w:ind w:left="660"/>
    </w:pPr>
    <w:rPr>
      <w:rFonts w:asciiTheme="minorHAnsi" w:hAnsiTheme="minorHAnsi"/>
      <w:sz w:val="18"/>
      <w:szCs w:val="18"/>
    </w:rPr>
  </w:style>
  <w:style w:type="paragraph" w:styleId="TOC5">
    <w:name w:val="toc 5"/>
    <w:basedOn w:val="Normal"/>
    <w:next w:val="Normal"/>
    <w:autoRedefine/>
    <w:uiPriority w:val="39"/>
    <w:unhideWhenUsed/>
    <w:rsid w:val="00297B04"/>
    <w:pPr>
      <w:ind w:left="880"/>
    </w:pPr>
    <w:rPr>
      <w:rFonts w:asciiTheme="minorHAnsi" w:hAnsiTheme="minorHAnsi"/>
      <w:sz w:val="18"/>
      <w:szCs w:val="18"/>
    </w:rPr>
  </w:style>
  <w:style w:type="paragraph" w:styleId="TOC6">
    <w:name w:val="toc 6"/>
    <w:basedOn w:val="Normal"/>
    <w:next w:val="Normal"/>
    <w:autoRedefine/>
    <w:uiPriority w:val="39"/>
    <w:unhideWhenUsed/>
    <w:rsid w:val="00297B04"/>
    <w:pPr>
      <w:ind w:left="1100"/>
    </w:pPr>
    <w:rPr>
      <w:rFonts w:asciiTheme="minorHAnsi" w:hAnsiTheme="minorHAnsi"/>
      <w:sz w:val="18"/>
      <w:szCs w:val="18"/>
    </w:rPr>
  </w:style>
  <w:style w:type="paragraph" w:styleId="TOC7">
    <w:name w:val="toc 7"/>
    <w:basedOn w:val="Normal"/>
    <w:next w:val="Normal"/>
    <w:autoRedefine/>
    <w:uiPriority w:val="39"/>
    <w:unhideWhenUsed/>
    <w:rsid w:val="00297B04"/>
    <w:pPr>
      <w:ind w:left="1320"/>
    </w:pPr>
    <w:rPr>
      <w:rFonts w:asciiTheme="minorHAnsi" w:hAnsiTheme="minorHAnsi"/>
      <w:sz w:val="18"/>
      <w:szCs w:val="18"/>
    </w:rPr>
  </w:style>
  <w:style w:type="paragraph" w:styleId="TOC8">
    <w:name w:val="toc 8"/>
    <w:basedOn w:val="Normal"/>
    <w:next w:val="Normal"/>
    <w:autoRedefine/>
    <w:uiPriority w:val="39"/>
    <w:unhideWhenUsed/>
    <w:rsid w:val="00297B04"/>
    <w:pPr>
      <w:ind w:left="1540"/>
    </w:pPr>
    <w:rPr>
      <w:rFonts w:asciiTheme="minorHAnsi" w:hAnsiTheme="minorHAnsi"/>
      <w:sz w:val="18"/>
      <w:szCs w:val="18"/>
    </w:rPr>
  </w:style>
  <w:style w:type="paragraph" w:styleId="TOC9">
    <w:name w:val="toc 9"/>
    <w:basedOn w:val="Normal"/>
    <w:next w:val="Normal"/>
    <w:autoRedefine/>
    <w:uiPriority w:val="39"/>
    <w:unhideWhenUsed/>
    <w:rsid w:val="00297B04"/>
    <w:pPr>
      <w:ind w:left="1760"/>
    </w:pPr>
    <w:rPr>
      <w:rFonts w:asciiTheme="minorHAnsi" w:hAnsiTheme="minorHAnsi"/>
      <w:sz w:val="18"/>
      <w:szCs w:val="18"/>
    </w:rPr>
  </w:style>
  <w:style w:type="paragraph" w:styleId="TOCHeading">
    <w:name w:val="TOC Heading"/>
    <w:basedOn w:val="Heading1"/>
    <w:next w:val="Normal"/>
    <w:uiPriority w:val="39"/>
    <w:semiHidden/>
    <w:unhideWhenUsed/>
    <w:qFormat/>
    <w:rsid w:val="00297B04"/>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character" w:styleId="Hyperlink">
    <w:name w:val="Hyperlink"/>
    <w:basedOn w:val="DefaultParagraphFont"/>
    <w:uiPriority w:val="99"/>
    <w:unhideWhenUsed/>
    <w:rsid w:val="00297B04"/>
    <w:rPr>
      <w:color w:val="0000FF" w:themeColor="hyperlink"/>
      <w:u w:val="single"/>
    </w:rPr>
  </w:style>
  <w:style w:type="character" w:styleId="FootnoteReference">
    <w:name w:val="footnote reference"/>
    <w:basedOn w:val="DefaultParagraphFont"/>
    <w:uiPriority w:val="99"/>
    <w:semiHidden/>
    <w:unhideWhenUsed/>
    <w:rsid w:val="00290278"/>
    <w:rPr>
      <w:vertAlign w:val="superscript"/>
    </w:rPr>
  </w:style>
  <w:style w:type="paragraph" w:customStyle="1" w:styleId="ISCbulleted">
    <w:name w:val="ISC bulleted"/>
    <w:basedOn w:val="Normal"/>
    <w:rsid w:val="006702A5"/>
    <w:pPr>
      <w:numPr>
        <w:numId w:val="20"/>
      </w:numPr>
      <w:tabs>
        <w:tab w:val="left" w:pos="567"/>
      </w:tabs>
      <w:spacing w:after="120"/>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63621">
      <w:bodyDiv w:val="1"/>
      <w:marLeft w:val="0"/>
      <w:marRight w:val="0"/>
      <w:marTop w:val="0"/>
      <w:marBottom w:val="0"/>
      <w:divBdr>
        <w:top w:val="none" w:sz="0" w:space="0" w:color="auto"/>
        <w:left w:val="none" w:sz="0" w:space="0" w:color="auto"/>
        <w:bottom w:val="none" w:sz="0" w:space="0" w:color="auto"/>
        <w:right w:val="none" w:sz="0" w:space="0" w:color="auto"/>
      </w:divBdr>
    </w:div>
    <w:div w:id="1693527231">
      <w:bodyDiv w:val="1"/>
      <w:marLeft w:val="0"/>
      <w:marRight w:val="0"/>
      <w:marTop w:val="0"/>
      <w:marBottom w:val="0"/>
      <w:divBdr>
        <w:top w:val="none" w:sz="0" w:space="0" w:color="auto"/>
        <w:left w:val="none" w:sz="0" w:space="0" w:color="auto"/>
        <w:bottom w:val="none" w:sz="0" w:space="0" w:color="auto"/>
        <w:right w:val="none" w:sz="0" w:space="0" w:color="auto"/>
      </w:divBdr>
    </w:div>
    <w:div w:id="1868980446">
      <w:bodyDiv w:val="1"/>
      <w:marLeft w:val="0"/>
      <w:marRight w:val="0"/>
      <w:marTop w:val="0"/>
      <w:marBottom w:val="0"/>
      <w:divBdr>
        <w:top w:val="none" w:sz="0" w:space="0" w:color="auto"/>
        <w:left w:val="none" w:sz="0" w:space="0" w:color="auto"/>
        <w:bottom w:val="none" w:sz="0" w:space="0" w:color="auto"/>
        <w:right w:val="none" w:sz="0" w:space="0" w:color="auto"/>
      </w:divBdr>
    </w:div>
    <w:div w:id="20248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6A2225825375D044B6FC42BB278B7ADF" ma:contentTypeVersion="37" ma:contentTypeDescription="FSANZ Record" ma:contentTypeScope="" ma:versionID="45453f48dac6887883d5cf9134db48c3">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68EF04-C909-4367-B25F-16D972BD5CE4}"/>
</file>

<file path=customXml/itemProps2.xml><?xml version="1.0" encoding="utf-8"?>
<ds:datastoreItem xmlns:ds="http://schemas.openxmlformats.org/officeDocument/2006/customXml" ds:itemID="{5B50F9DA-67C8-4DD0-B302-41C31BB15F8B}"/>
</file>

<file path=customXml/itemProps3.xml><?xml version="1.0" encoding="utf-8"?>
<ds:datastoreItem xmlns:ds="http://schemas.openxmlformats.org/officeDocument/2006/customXml" ds:itemID="{F15EF31D-A882-40E4-86BC-65C36F7FB938}"/>
</file>

<file path=customXml/itemProps4.xml><?xml version="1.0" encoding="utf-8"?>
<ds:datastoreItem xmlns:ds="http://schemas.openxmlformats.org/officeDocument/2006/customXml" ds:itemID="{C6F46AAB-0DAD-4CD5-BB60-913839845421}"/>
</file>

<file path=customXml/itemProps5.xml><?xml version="1.0" encoding="utf-8"?>
<ds:datastoreItem xmlns:ds="http://schemas.openxmlformats.org/officeDocument/2006/customXml" ds:itemID="{0B955308-5243-4473-8626-344D49DCBC63}"/>
</file>

<file path=customXml/itemProps6.xml><?xml version="1.0" encoding="utf-8"?>
<ds:datastoreItem xmlns:ds="http://schemas.openxmlformats.org/officeDocument/2006/customXml" ds:itemID="{D7FFB143-B873-4660-AC4F-35074D777C9D}"/>
</file>

<file path=customXml/itemProps7.xml><?xml version="1.0" encoding="utf-8"?>
<ds:datastoreItem xmlns:ds="http://schemas.openxmlformats.org/officeDocument/2006/customXml" ds:itemID="{4CC46761-4B35-44B0-BF08-3F0166536D0B}"/>
</file>

<file path=docProps/app.xml><?xml version="1.0" encoding="utf-8"?>
<Properties xmlns="http://schemas.openxmlformats.org/officeDocument/2006/extended-properties" xmlns:vt="http://schemas.openxmlformats.org/officeDocument/2006/docPropsVTypes">
  <Template>Normal</Template>
  <TotalTime>684</TotalTime>
  <Pages>15</Pages>
  <Words>5832</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R12_SD3 Industry qualitative report</dc:title>
  <dc:creator>fitzrm</dc:creator>
  <cp:keywords/>
  <cp:lastModifiedBy>tritta</cp:lastModifiedBy>
  <cp:revision>103</cp:revision>
  <cp:lastPrinted>2016-02-23T00:35:00Z</cp:lastPrinted>
  <dcterms:created xsi:type="dcterms:W3CDTF">2016-05-01T22:56:00Z</dcterms:created>
  <dcterms:modified xsi:type="dcterms:W3CDTF">2016-11-29T03:52:00Z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2d867256-6754-49eb-b275-6cffb07bd7a4</vt:lpwstr>
  </property>
  <property fmtid="{D5CDD505-2E9C-101B-9397-08002B2CF9AE}" pid="4" name="BCS_">
    <vt:lpwstr>35;#Evaluation|43bd8487-b9f6-4055-946c-a118d364275d</vt:lpwstr>
  </property>
  <property fmtid="{D5CDD505-2E9C-101B-9397-08002B2CF9AE}" pid="5" name="DisposalClass">
    <vt:lpwstr/>
  </property>
  <property fmtid="{D5CDD505-2E9C-101B-9397-08002B2CF9AE}" pid="6" name="a41428b017d04df981d58ffdf035d7b8">
    <vt:lpwstr/>
  </property>
  <property fmtid="{D5CDD505-2E9C-101B-9397-08002B2CF9AE}" pid="7" name="SPPCopyMoveEvent">
    <vt:lpwstr>0</vt:lpwstr>
  </property>
</Properties>
</file>